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2918C4" w:rsidP="001007B2">
      <w:pPr>
        <w:pStyle w:val="Corpodetexto"/>
        <w:widowControl w:val="0"/>
        <w:ind w:left="-851" w:right="-285"/>
        <w:jc w:val="center"/>
        <w:rPr>
          <w:rFonts w:cs="Arial"/>
          <w:b/>
          <w:sz w:val="20"/>
        </w:rPr>
      </w:pPr>
      <w:r>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Pregão Eletrônico RP nº 0</w:t>
      </w:r>
      <w:r w:rsidR="003B405A">
        <w:rPr>
          <w:rFonts w:cs="Arial"/>
          <w:b/>
          <w:sz w:val="20"/>
        </w:rPr>
        <w:t>82</w:t>
      </w:r>
      <w:r w:rsidR="005A3F57">
        <w:rPr>
          <w:rFonts w:cs="Arial"/>
          <w:b/>
          <w:sz w:val="20"/>
        </w:rPr>
        <w:t>/2023</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3B405A">
        <w:rPr>
          <w:rFonts w:cs="Arial"/>
          <w:b/>
          <w:sz w:val="20"/>
        </w:rPr>
        <w:t>29693</w:t>
      </w:r>
      <w:r w:rsidRPr="001007B2">
        <w:rPr>
          <w:rFonts w:cs="Arial"/>
          <w:b/>
          <w:sz w:val="20"/>
        </w:rPr>
        <w:t>/2023</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3B405A">
        <w:rPr>
          <w:rFonts w:cs="Arial"/>
          <w:b/>
          <w:sz w:val="20"/>
        </w:rPr>
        <w:t>1009</w:t>
      </w:r>
      <w:r w:rsidR="00852A12">
        <w:rPr>
          <w:rFonts w:cs="Arial"/>
          <w:b/>
          <w:sz w:val="20"/>
        </w:rPr>
        <w:t>/</w:t>
      </w:r>
      <w:r w:rsidRPr="001007B2">
        <w:rPr>
          <w:rFonts w:cs="Arial"/>
          <w:b/>
          <w:sz w:val="20"/>
        </w:rPr>
        <w:t>2023</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___/20</w:t>
      </w:r>
      <w:r w:rsidR="004B3CCF" w:rsidRPr="001007B2">
        <w:rPr>
          <w:rFonts w:cs="Arial"/>
          <w:b/>
          <w:sz w:val="20"/>
        </w:rPr>
        <w:t>23</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1007B2">
        <w:rPr>
          <w:rFonts w:ascii="Arial" w:hAnsi="Arial" w:cs="Arial"/>
          <w:b/>
          <w:sz w:val="20"/>
          <w:szCs w:val="20"/>
        </w:rPr>
        <w:t>0</w:t>
      </w:r>
      <w:r w:rsidR="003B405A">
        <w:rPr>
          <w:rFonts w:ascii="Arial" w:hAnsi="Arial" w:cs="Arial"/>
          <w:b/>
          <w:sz w:val="20"/>
          <w:szCs w:val="20"/>
        </w:rPr>
        <w:t>82</w:t>
      </w:r>
      <w:r w:rsidR="005A3F57">
        <w:rPr>
          <w:rFonts w:ascii="Arial" w:hAnsi="Arial" w:cs="Arial"/>
          <w:b/>
          <w:sz w:val="20"/>
          <w:szCs w:val="20"/>
        </w:rPr>
        <w:t>/2023</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003B405A">
        <w:rPr>
          <w:rFonts w:ascii="Arial" w:eastAsia="Calibri" w:hAnsi="Arial" w:cs="Arial"/>
          <w:b/>
          <w:color w:val="000000"/>
          <w:sz w:val="20"/>
          <w:szCs w:val="20"/>
        </w:rPr>
        <w:t>Menor Preço unitário</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3B405A">
        <w:rPr>
          <w:rFonts w:ascii="Arial" w:hAnsi="Arial" w:cs="Arial"/>
          <w:b/>
          <w:sz w:val="20"/>
          <w:szCs w:val="20"/>
        </w:rPr>
        <w:t>29693</w:t>
      </w:r>
      <w:r w:rsidR="001007B2">
        <w:rPr>
          <w:rFonts w:ascii="Arial" w:hAnsi="Arial" w:cs="Arial"/>
          <w:b/>
          <w:sz w:val="20"/>
          <w:szCs w:val="20"/>
        </w:rPr>
        <w:t>/2023</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3B405A">
      <w:pPr>
        <w:tabs>
          <w:tab w:val="left" w:pos="1276"/>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3B405A">
        <w:rPr>
          <w:rFonts w:ascii="Arial" w:hAnsi="Arial" w:cs="Arial"/>
          <w:sz w:val="20"/>
          <w:szCs w:val="20"/>
        </w:rPr>
        <w:t>82</w:t>
      </w:r>
      <w:r w:rsidR="005A3F57">
        <w:rPr>
          <w:rFonts w:ascii="Arial" w:hAnsi="Arial" w:cs="Arial"/>
          <w:sz w:val="20"/>
          <w:szCs w:val="20"/>
        </w:rPr>
        <w:t>/2023</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tbl>
      <w:tblPr>
        <w:tblpPr w:leftFromText="141" w:rightFromText="141" w:vertAnchor="text" w:horzAnchor="page" w:tblpX="1173" w:tblpY="30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559"/>
        <w:gridCol w:w="1418"/>
        <w:gridCol w:w="6662"/>
      </w:tblGrid>
      <w:tr w:rsidR="00132703" w:rsidRPr="00DC617D" w:rsidTr="00132703">
        <w:trPr>
          <w:trHeight w:val="414"/>
        </w:trPr>
        <w:tc>
          <w:tcPr>
            <w:tcW w:w="567" w:type="dxa"/>
            <w:tcBorders>
              <w:top w:val="single" w:sz="4" w:space="0" w:color="000000"/>
              <w:left w:val="single" w:sz="4" w:space="0" w:color="000000"/>
              <w:bottom w:val="single" w:sz="4" w:space="0" w:color="000000"/>
              <w:right w:val="single" w:sz="4" w:space="0" w:color="000000"/>
            </w:tcBorders>
          </w:tcPr>
          <w:p w:rsidR="00132703" w:rsidRPr="00DC617D" w:rsidRDefault="00132703" w:rsidP="00132703">
            <w:pPr>
              <w:pStyle w:val="TableParagraph"/>
              <w:spacing w:line="273" w:lineRule="exact"/>
              <w:jc w:val="center"/>
              <w:rPr>
                <w:rFonts w:ascii="Arial" w:hAnsi="Arial" w:cs="Arial"/>
                <w:sz w:val="20"/>
                <w:szCs w:val="20"/>
              </w:rPr>
            </w:pPr>
            <w:r w:rsidRPr="00DC617D">
              <w:rPr>
                <w:rFonts w:ascii="Arial" w:hAnsi="Arial" w:cs="Arial"/>
                <w:sz w:val="20"/>
                <w:szCs w:val="20"/>
              </w:rPr>
              <w:t>Item</w:t>
            </w:r>
          </w:p>
        </w:tc>
        <w:tc>
          <w:tcPr>
            <w:tcW w:w="1559" w:type="dxa"/>
            <w:tcBorders>
              <w:top w:val="single" w:sz="4" w:space="0" w:color="000000"/>
              <w:left w:val="single" w:sz="4" w:space="0" w:color="000000"/>
              <w:bottom w:val="single" w:sz="4" w:space="0" w:color="000000"/>
              <w:right w:val="single" w:sz="4" w:space="0" w:color="000000"/>
            </w:tcBorders>
          </w:tcPr>
          <w:p w:rsidR="00132703" w:rsidRPr="00DC617D" w:rsidRDefault="00132703" w:rsidP="00132703">
            <w:pPr>
              <w:pStyle w:val="TableParagraph"/>
              <w:spacing w:line="273" w:lineRule="exact"/>
              <w:jc w:val="center"/>
              <w:rPr>
                <w:rFonts w:ascii="Arial" w:hAnsi="Arial" w:cs="Arial"/>
                <w:sz w:val="20"/>
                <w:szCs w:val="20"/>
              </w:rPr>
            </w:pPr>
            <w:r w:rsidRPr="00DC617D">
              <w:rPr>
                <w:rFonts w:ascii="Arial" w:hAnsi="Arial" w:cs="Arial"/>
                <w:sz w:val="20"/>
                <w:szCs w:val="20"/>
              </w:rPr>
              <w:t>Quant</w:t>
            </w:r>
            <w:r>
              <w:rPr>
                <w:rFonts w:ascii="Arial" w:hAnsi="Arial" w:cs="Arial"/>
                <w:sz w:val="20"/>
                <w:szCs w:val="20"/>
              </w:rPr>
              <w:t xml:space="preserve">. Mensal </w:t>
            </w:r>
          </w:p>
        </w:tc>
        <w:tc>
          <w:tcPr>
            <w:tcW w:w="1418" w:type="dxa"/>
            <w:tcBorders>
              <w:top w:val="single" w:sz="4" w:space="0" w:color="000000"/>
              <w:left w:val="single" w:sz="4" w:space="0" w:color="000000"/>
              <w:bottom w:val="single" w:sz="4" w:space="0" w:color="000000"/>
              <w:right w:val="single" w:sz="4" w:space="0" w:color="000000"/>
            </w:tcBorders>
            <w:hideMark/>
          </w:tcPr>
          <w:p w:rsidR="00132703" w:rsidRPr="00DC617D" w:rsidRDefault="00132703" w:rsidP="00132703">
            <w:pPr>
              <w:pStyle w:val="TableParagraph"/>
              <w:spacing w:line="273" w:lineRule="exact"/>
              <w:jc w:val="center"/>
              <w:rPr>
                <w:rFonts w:ascii="Arial" w:hAnsi="Arial" w:cs="Arial"/>
                <w:sz w:val="20"/>
                <w:szCs w:val="20"/>
              </w:rPr>
            </w:pPr>
            <w:r w:rsidRPr="00DC617D">
              <w:rPr>
                <w:rFonts w:ascii="Arial" w:hAnsi="Arial" w:cs="Arial"/>
                <w:sz w:val="20"/>
                <w:szCs w:val="20"/>
              </w:rPr>
              <w:t>Quant</w:t>
            </w:r>
            <w:r>
              <w:rPr>
                <w:rFonts w:ascii="Arial" w:hAnsi="Arial" w:cs="Arial"/>
                <w:sz w:val="20"/>
                <w:szCs w:val="20"/>
              </w:rPr>
              <w:t>. Anual</w:t>
            </w:r>
          </w:p>
        </w:tc>
        <w:tc>
          <w:tcPr>
            <w:tcW w:w="6662" w:type="dxa"/>
            <w:tcBorders>
              <w:top w:val="single" w:sz="4" w:space="0" w:color="000000"/>
              <w:left w:val="single" w:sz="4" w:space="0" w:color="000000"/>
              <w:bottom w:val="single" w:sz="4" w:space="0" w:color="000000"/>
              <w:right w:val="single" w:sz="4" w:space="0" w:color="000000"/>
            </w:tcBorders>
            <w:hideMark/>
          </w:tcPr>
          <w:p w:rsidR="00132703" w:rsidRPr="00DC617D" w:rsidRDefault="00132703" w:rsidP="00132703">
            <w:pPr>
              <w:pStyle w:val="TableParagraph"/>
              <w:spacing w:line="273" w:lineRule="exact"/>
              <w:jc w:val="center"/>
              <w:rPr>
                <w:rFonts w:ascii="Arial" w:hAnsi="Arial" w:cs="Arial"/>
                <w:sz w:val="20"/>
                <w:szCs w:val="20"/>
              </w:rPr>
            </w:pPr>
            <w:r w:rsidRPr="00DC617D">
              <w:rPr>
                <w:rFonts w:ascii="Arial" w:hAnsi="Arial" w:cs="Arial"/>
                <w:sz w:val="20"/>
                <w:szCs w:val="20"/>
              </w:rPr>
              <w:t>Descrição</w:t>
            </w:r>
          </w:p>
        </w:tc>
      </w:tr>
      <w:tr w:rsidR="00132703" w:rsidRPr="00DC617D" w:rsidTr="00132703">
        <w:trPr>
          <w:trHeight w:val="414"/>
        </w:trPr>
        <w:tc>
          <w:tcPr>
            <w:tcW w:w="567" w:type="dxa"/>
            <w:tcBorders>
              <w:top w:val="single" w:sz="4" w:space="0" w:color="000000"/>
              <w:left w:val="single" w:sz="4" w:space="0" w:color="000000"/>
              <w:bottom w:val="single" w:sz="4" w:space="0" w:color="000000"/>
              <w:right w:val="single" w:sz="4" w:space="0" w:color="000000"/>
            </w:tcBorders>
          </w:tcPr>
          <w:p w:rsidR="00132703" w:rsidRPr="00DC617D" w:rsidRDefault="00132703" w:rsidP="00132703">
            <w:pPr>
              <w:pStyle w:val="TableParagraph"/>
              <w:spacing w:line="273" w:lineRule="exact"/>
              <w:jc w:val="center"/>
              <w:rPr>
                <w:rFonts w:ascii="Arial" w:hAnsi="Arial" w:cs="Arial"/>
                <w:sz w:val="20"/>
                <w:szCs w:val="20"/>
              </w:rPr>
            </w:pPr>
            <w:r>
              <w:rPr>
                <w:rFonts w:ascii="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tcPr>
          <w:p w:rsidR="00132703" w:rsidRPr="00DC617D" w:rsidRDefault="00132703" w:rsidP="00132703">
            <w:pPr>
              <w:pStyle w:val="TableParagraph"/>
              <w:spacing w:line="273" w:lineRule="exact"/>
              <w:jc w:val="center"/>
              <w:rPr>
                <w:rFonts w:ascii="Arial" w:hAnsi="Arial" w:cs="Arial"/>
                <w:sz w:val="20"/>
                <w:szCs w:val="20"/>
              </w:rPr>
            </w:pPr>
            <w:r>
              <w:rPr>
                <w:rFonts w:ascii="Arial" w:hAnsi="Arial" w:cs="Arial"/>
                <w:sz w:val="20"/>
                <w:szCs w:val="20"/>
              </w:rPr>
              <w:t>450</w:t>
            </w:r>
          </w:p>
        </w:tc>
        <w:tc>
          <w:tcPr>
            <w:tcW w:w="1418" w:type="dxa"/>
            <w:tcBorders>
              <w:top w:val="single" w:sz="4" w:space="0" w:color="000000"/>
              <w:left w:val="single" w:sz="4" w:space="0" w:color="000000"/>
              <w:bottom w:val="single" w:sz="4" w:space="0" w:color="000000"/>
              <w:right w:val="single" w:sz="4" w:space="0" w:color="000000"/>
            </w:tcBorders>
            <w:hideMark/>
          </w:tcPr>
          <w:p w:rsidR="00132703" w:rsidRPr="00DC617D" w:rsidRDefault="00132703" w:rsidP="00132703">
            <w:pPr>
              <w:pStyle w:val="TableParagraph"/>
              <w:spacing w:line="273" w:lineRule="exact"/>
              <w:jc w:val="center"/>
              <w:rPr>
                <w:rFonts w:ascii="Arial" w:hAnsi="Arial" w:cs="Arial"/>
                <w:sz w:val="20"/>
                <w:szCs w:val="20"/>
              </w:rPr>
            </w:pPr>
            <w:r>
              <w:rPr>
                <w:rFonts w:ascii="Arial" w:hAnsi="Arial" w:cs="Arial"/>
                <w:sz w:val="20"/>
                <w:szCs w:val="20"/>
              </w:rPr>
              <w:t>5400</w:t>
            </w:r>
          </w:p>
        </w:tc>
        <w:tc>
          <w:tcPr>
            <w:tcW w:w="6662" w:type="dxa"/>
            <w:tcBorders>
              <w:top w:val="single" w:sz="4" w:space="0" w:color="000000"/>
              <w:left w:val="single" w:sz="4" w:space="0" w:color="000000"/>
              <w:bottom w:val="single" w:sz="4" w:space="0" w:color="000000"/>
              <w:right w:val="single" w:sz="4" w:space="0" w:color="000000"/>
            </w:tcBorders>
            <w:hideMark/>
          </w:tcPr>
          <w:p w:rsidR="00132703" w:rsidRPr="00D90660" w:rsidRDefault="00132703" w:rsidP="00132703">
            <w:pPr>
              <w:pStyle w:val="TableParagraph"/>
              <w:spacing w:line="273" w:lineRule="exact"/>
              <w:rPr>
                <w:rFonts w:ascii="Arial" w:hAnsi="Arial" w:cs="Arial"/>
                <w:sz w:val="20"/>
                <w:szCs w:val="20"/>
              </w:rPr>
            </w:pPr>
            <w:r>
              <w:rPr>
                <w:rFonts w:ascii="Arial" w:hAnsi="Arial" w:cs="Arial"/>
                <w:sz w:val="20"/>
                <w:szCs w:val="20"/>
              </w:rPr>
              <w:t xml:space="preserve">   </w:t>
            </w:r>
            <w:r w:rsidRPr="00D90660">
              <w:rPr>
                <w:rFonts w:ascii="Arial" w:hAnsi="Arial" w:cs="Arial"/>
                <w:sz w:val="20"/>
                <w:szCs w:val="20"/>
              </w:rPr>
              <w:t xml:space="preserve">Alimentação pronta (tipo quentinha - almoço) – 500 a 600 gramas, </w:t>
            </w:r>
            <w:r>
              <w:rPr>
                <w:rFonts w:ascii="Arial" w:hAnsi="Arial" w:cs="Arial"/>
                <w:sz w:val="20"/>
                <w:szCs w:val="20"/>
              </w:rPr>
              <w:t xml:space="preserve">          </w:t>
            </w:r>
            <w:r w:rsidRPr="00D90660">
              <w:rPr>
                <w:rFonts w:ascii="Arial" w:hAnsi="Arial" w:cs="Arial"/>
                <w:sz w:val="20"/>
                <w:szCs w:val="20"/>
              </w:rPr>
              <w:t>conforme metodologia e descrição deste termo de referência.</w:t>
            </w:r>
          </w:p>
        </w:tc>
      </w:tr>
    </w:tbl>
    <w:p w:rsidR="004F7840" w:rsidRDefault="004F7840" w:rsidP="00AD42A8">
      <w:pPr>
        <w:spacing w:line="240" w:lineRule="auto"/>
        <w:ind w:left="-567" w:right="-567"/>
        <w:jc w:val="both"/>
        <w:rPr>
          <w:rFonts w:ascii="Arial" w:hAnsi="Arial" w:cs="Arial"/>
          <w:sz w:val="20"/>
          <w:szCs w:val="20"/>
        </w:rPr>
      </w:pPr>
    </w:p>
    <w:p w:rsidR="0076470F" w:rsidRPr="003B405A" w:rsidRDefault="00423409" w:rsidP="00AD42A8">
      <w:pPr>
        <w:spacing w:line="240" w:lineRule="auto"/>
        <w:ind w:left="-567" w:right="-567"/>
        <w:jc w:val="both"/>
        <w:rPr>
          <w:rFonts w:ascii="Arial" w:hAnsi="Arial" w:cs="Arial"/>
          <w:sz w:val="20"/>
          <w:szCs w:val="20"/>
        </w:rPr>
      </w:pPr>
      <w:r w:rsidRPr="003B405A">
        <w:rPr>
          <w:rFonts w:ascii="Arial" w:hAnsi="Arial" w:cs="Arial"/>
          <w:sz w:val="20"/>
          <w:szCs w:val="20"/>
        </w:rPr>
        <w:lastRenderedPageBreak/>
        <w:tab/>
      </w:r>
      <w:r w:rsidR="00D45AC8" w:rsidRPr="003B405A">
        <w:rPr>
          <w:rFonts w:ascii="Arial" w:hAnsi="Arial" w:cs="Arial"/>
          <w:sz w:val="20"/>
          <w:szCs w:val="20"/>
        </w:rPr>
        <w:tab/>
      </w:r>
      <w:r w:rsidR="00D45AC8" w:rsidRPr="003B405A">
        <w:rPr>
          <w:rFonts w:ascii="Arial" w:hAnsi="Arial" w:cs="Arial"/>
          <w:sz w:val="20"/>
          <w:szCs w:val="20"/>
        </w:rPr>
        <w:tab/>
      </w:r>
      <w:r w:rsidRPr="003B405A">
        <w:rPr>
          <w:rFonts w:ascii="Arial" w:hAnsi="Arial" w:cs="Arial"/>
          <w:sz w:val="20"/>
          <w:szCs w:val="20"/>
        </w:rPr>
        <w:t xml:space="preserve">O presente contrato tem por objeto </w:t>
      </w:r>
      <w:r w:rsidR="003B405A" w:rsidRPr="003B405A">
        <w:rPr>
          <w:rFonts w:ascii="Arial" w:hAnsi="Arial" w:cs="Arial"/>
          <w:sz w:val="20"/>
          <w:szCs w:val="20"/>
        </w:rPr>
        <w:t>o Registro de preço (RP) para futura contratação de empresa especializada de produção, manipulação e fornecimento sob demanda de alimentação pronta (tipo quentinha), em embalagem acondicionada e térmica tipo "</w:t>
      </w:r>
      <w:proofErr w:type="spellStart"/>
      <w:r w:rsidR="003B405A" w:rsidRPr="003B405A">
        <w:rPr>
          <w:rFonts w:ascii="Arial" w:hAnsi="Arial" w:cs="Arial"/>
          <w:sz w:val="20"/>
          <w:szCs w:val="20"/>
        </w:rPr>
        <w:t>marmitex</w:t>
      </w:r>
      <w:proofErr w:type="spellEnd"/>
      <w:r w:rsidR="003B405A" w:rsidRPr="003B405A">
        <w:rPr>
          <w:rFonts w:ascii="Arial" w:hAnsi="Arial" w:cs="Arial"/>
          <w:sz w:val="20"/>
          <w:szCs w:val="20"/>
        </w:rPr>
        <w:t>”</w:t>
      </w:r>
      <w:r w:rsidRPr="003B405A">
        <w:rPr>
          <w:rFonts w:ascii="Arial" w:hAnsi="Arial" w:cs="Arial"/>
          <w:sz w:val="20"/>
          <w:szCs w:val="20"/>
        </w:rPr>
        <w:t>, pela CONTRATADA, conforme proposta vencedora.</w:t>
      </w:r>
    </w:p>
    <w:p w:rsidR="003B405A" w:rsidRPr="003B405A" w:rsidRDefault="003B405A" w:rsidP="00AD42A8">
      <w:pPr>
        <w:spacing w:line="240" w:lineRule="auto"/>
        <w:ind w:left="-567" w:right="-567"/>
        <w:jc w:val="both"/>
        <w:rPr>
          <w:rFonts w:ascii="Arial" w:hAnsi="Arial" w:cs="Arial"/>
          <w:sz w:val="20"/>
          <w:szCs w:val="20"/>
        </w:rPr>
      </w:pPr>
      <w:r w:rsidRPr="003B405A">
        <w:rPr>
          <w:rFonts w:ascii="Arial" w:hAnsi="Arial" w:cs="Arial"/>
          <w:sz w:val="20"/>
          <w:szCs w:val="20"/>
        </w:rPr>
        <w:tab/>
        <w:t xml:space="preserve"> </w:t>
      </w:r>
      <w:r w:rsidRPr="003B405A">
        <w:rPr>
          <w:rFonts w:ascii="Arial" w:hAnsi="Arial" w:cs="Arial"/>
          <w:sz w:val="20"/>
          <w:szCs w:val="20"/>
        </w:rPr>
        <w:tab/>
        <w:t xml:space="preserve"> </w:t>
      </w:r>
      <w:r w:rsidRPr="003B405A">
        <w:rPr>
          <w:rFonts w:ascii="Arial" w:hAnsi="Arial" w:cs="Arial"/>
          <w:sz w:val="20"/>
          <w:szCs w:val="20"/>
        </w:rPr>
        <w:tab/>
        <w:t>A presente contratação tem por objeto a contratação de empresa especializada de empresa que realize a produção, manipulação e fornecimento sob demanda de alimentação pronta (tipo quentinha), em embalagem adequada e térmica tipo "</w:t>
      </w:r>
      <w:proofErr w:type="spellStart"/>
      <w:r w:rsidRPr="003B405A">
        <w:rPr>
          <w:rFonts w:ascii="Arial" w:hAnsi="Arial" w:cs="Arial"/>
          <w:sz w:val="20"/>
          <w:szCs w:val="20"/>
        </w:rPr>
        <w:t>marmitex</w:t>
      </w:r>
      <w:proofErr w:type="spellEnd"/>
      <w:r w:rsidRPr="003B405A">
        <w:rPr>
          <w:rFonts w:ascii="Arial" w:hAnsi="Arial" w:cs="Arial"/>
          <w:sz w:val="20"/>
          <w:szCs w:val="20"/>
        </w:rPr>
        <w:t>", para os usuários que realizam acompanhamento nos serviços de Saúde Mental, no âmbito da Secretaria Municipal da Saúde de Sapucaia do Sul. Fica exigida, também, a entrega em horários previamente estabelecidos e o acondicionamento das refeições em perfeito estado, com atenção ao transporte seguro destas refeições. Ainda, a empresa deve fornecer tickets/recibo diários com o quantitativo de marmitas entregues em cada serviço, documento este em duas vias para o controle e apresentação dos recursos mensais.</w:t>
      </w:r>
    </w:p>
    <w:p w:rsidR="003B405A" w:rsidRDefault="003B405A" w:rsidP="00AD42A8">
      <w:pPr>
        <w:spacing w:line="240" w:lineRule="auto"/>
        <w:ind w:left="-567" w:right="-567"/>
        <w:jc w:val="both"/>
        <w:rPr>
          <w:rFonts w:ascii="Arial" w:hAnsi="Arial" w:cs="Arial"/>
          <w:sz w:val="20"/>
          <w:szCs w:val="20"/>
        </w:rPr>
      </w:pPr>
      <w:r w:rsidRPr="003B405A">
        <w:rPr>
          <w:rFonts w:ascii="Arial" w:hAnsi="Arial" w:cs="Arial"/>
          <w:sz w:val="20"/>
          <w:szCs w:val="20"/>
        </w:rPr>
        <w:tab/>
        <w:t xml:space="preserve"> </w:t>
      </w:r>
      <w:r w:rsidRPr="003B405A">
        <w:rPr>
          <w:rFonts w:ascii="Arial" w:hAnsi="Arial" w:cs="Arial"/>
          <w:sz w:val="20"/>
          <w:szCs w:val="20"/>
        </w:rPr>
        <w:tab/>
      </w:r>
      <w:r w:rsidRPr="003B405A">
        <w:rPr>
          <w:rFonts w:ascii="Arial" w:hAnsi="Arial" w:cs="Arial"/>
          <w:sz w:val="20"/>
          <w:szCs w:val="20"/>
        </w:rPr>
        <w:tab/>
        <w:t>A empresa fica responsável pela entrega em cada serviço, no âmbito municipal do município de Sapucaia do Sul. Os serviços poderão ser solicitados de segunda a sexta- feira em dias úteis.</w:t>
      </w:r>
    </w:p>
    <w:p w:rsidR="00132703" w:rsidRPr="00132703" w:rsidRDefault="00132703" w:rsidP="00132703">
      <w:pPr>
        <w:pStyle w:val="Recuodecorpodetexto"/>
        <w:ind w:left="-567" w:right="-285" w:firstLine="156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132703">
        <w:rPr>
          <w:rFonts w:ascii="Arial" w:hAnsi="Arial" w:cs="Arial"/>
          <w:sz w:val="20"/>
          <w:szCs w:val="20"/>
        </w:rPr>
        <w:t xml:space="preserve">Para montar o cardápio, deverá ser utilizado no mínimo </w:t>
      </w:r>
      <w:proofErr w:type="gramStart"/>
      <w:r w:rsidRPr="00132703">
        <w:rPr>
          <w:rFonts w:ascii="Arial" w:hAnsi="Arial" w:cs="Arial"/>
          <w:sz w:val="20"/>
          <w:szCs w:val="20"/>
        </w:rPr>
        <w:t>1</w:t>
      </w:r>
      <w:proofErr w:type="gramEnd"/>
      <w:r w:rsidRPr="00132703">
        <w:rPr>
          <w:rFonts w:ascii="Arial" w:hAnsi="Arial" w:cs="Arial"/>
          <w:sz w:val="20"/>
          <w:szCs w:val="20"/>
        </w:rPr>
        <w:t xml:space="preserve"> (um) item de cada componente observando as necessidades de variações e, observando as quantidades “por pessoa”informadas no quadro acima. Exceto grupo “E” (saladas), que deverá ser utilizado no mínimo 03 (três) componentes; </w:t>
      </w:r>
    </w:p>
    <w:p w:rsidR="00132703" w:rsidRPr="00132703" w:rsidRDefault="00132703" w:rsidP="00132703">
      <w:pPr>
        <w:pStyle w:val="Recuodecorpodetexto"/>
        <w:ind w:left="-567" w:right="-285" w:firstLine="851"/>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Não repetir o mesmo item alimentar nos componentes C e D;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A GUARNIÇÃO COZIDA (item D) deverá ser de vegetais cozidos (“legumes refogados”, tubérculos</w:t>
      </w:r>
      <w:proofErr w:type="gramStart"/>
      <w:r w:rsidRPr="00132703">
        <w:rPr>
          <w:rFonts w:ascii="Arial" w:hAnsi="Arial" w:cs="Arial"/>
          <w:sz w:val="20"/>
          <w:szCs w:val="20"/>
        </w:rPr>
        <w:t>/ raízes gratinados”</w:t>
      </w:r>
      <w:proofErr w:type="gramEnd"/>
      <w:r w:rsidRPr="00132703">
        <w:rPr>
          <w:rFonts w:ascii="Arial" w:hAnsi="Arial" w:cs="Arial"/>
          <w:sz w:val="20"/>
          <w:szCs w:val="20"/>
        </w:rPr>
        <w:t xml:space="preserve">, “Purê (de tubérculo ou legumes”)) no mínimo três vezes por semana;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No verão devem-se evitar preparações à base de leite e/ou ovos;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Deve ser evitada a utilização de alimentos em conserva ou gordurosos, </w:t>
      </w:r>
      <w:proofErr w:type="gramStart"/>
      <w:r w:rsidRPr="00132703">
        <w:rPr>
          <w:rFonts w:ascii="Arial" w:hAnsi="Arial" w:cs="Arial"/>
          <w:sz w:val="20"/>
          <w:szCs w:val="20"/>
        </w:rPr>
        <w:t>controlar</w:t>
      </w:r>
      <w:proofErr w:type="gramEnd"/>
      <w:r w:rsidRPr="00132703">
        <w:rPr>
          <w:rFonts w:ascii="Arial" w:hAnsi="Arial" w:cs="Arial"/>
          <w:sz w:val="20"/>
          <w:szCs w:val="20"/>
        </w:rPr>
        <w:t xml:space="preserve"> a quantidade de óleo nas preparações em geral, pois alguns usuários apresentam hipertensão, diabetes, obesidade, dislipidemia, </w:t>
      </w:r>
      <w:proofErr w:type="spellStart"/>
      <w:r w:rsidRPr="00132703">
        <w:rPr>
          <w:rFonts w:ascii="Arial" w:hAnsi="Arial" w:cs="Arial"/>
          <w:sz w:val="20"/>
          <w:szCs w:val="20"/>
        </w:rPr>
        <w:t>etc</w:t>
      </w:r>
      <w:proofErr w:type="spellEnd"/>
      <w:r w:rsidRPr="00132703">
        <w:rPr>
          <w:rFonts w:ascii="Arial" w:hAnsi="Arial" w:cs="Arial"/>
          <w:sz w:val="20"/>
          <w:szCs w:val="20"/>
        </w:rPr>
        <w:t xml:space="preserve">;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 quantidade de SAL nas preparações deve ser PEQUENA, isto é, no máximo </w:t>
      </w:r>
      <w:proofErr w:type="gramStart"/>
      <w:r w:rsidRPr="00132703">
        <w:rPr>
          <w:rFonts w:ascii="Arial" w:hAnsi="Arial" w:cs="Arial"/>
          <w:sz w:val="20"/>
          <w:szCs w:val="20"/>
        </w:rPr>
        <w:t>2</w:t>
      </w:r>
      <w:proofErr w:type="gramEnd"/>
      <w:r w:rsidRPr="00132703">
        <w:rPr>
          <w:rFonts w:ascii="Arial" w:hAnsi="Arial" w:cs="Arial"/>
          <w:sz w:val="20"/>
          <w:szCs w:val="20"/>
        </w:rPr>
        <w:t xml:space="preserve"> gramas “por pessoa”; a utilização de temperos (pimenta, orégano, alho, tempero verde, </w:t>
      </w:r>
      <w:proofErr w:type="spellStart"/>
      <w:r w:rsidRPr="00132703">
        <w:rPr>
          <w:rFonts w:ascii="Arial" w:hAnsi="Arial" w:cs="Arial"/>
          <w:sz w:val="20"/>
          <w:szCs w:val="20"/>
        </w:rPr>
        <w:t>etc</w:t>
      </w:r>
      <w:proofErr w:type="spellEnd"/>
      <w:r w:rsidRPr="00132703">
        <w:rPr>
          <w:rFonts w:ascii="Arial" w:hAnsi="Arial" w:cs="Arial"/>
          <w:sz w:val="20"/>
          <w:szCs w:val="20"/>
        </w:rPr>
        <w:t>) devem ser em quantidade adequada, evitando descaracterizar o sabor dos alimentos. Não devem ser utilizados temperos industrializados (</w:t>
      </w:r>
      <w:proofErr w:type="spellStart"/>
      <w:r w:rsidRPr="00132703">
        <w:rPr>
          <w:rFonts w:ascii="Arial" w:hAnsi="Arial" w:cs="Arial"/>
          <w:sz w:val="20"/>
          <w:szCs w:val="20"/>
        </w:rPr>
        <w:t>realçadores</w:t>
      </w:r>
      <w:proofErr w:type="spellEnd"/>
      <w:r w:rsidRPr="00132703">
        <w:rPr>
          <w:rFonts w:ascii="Arial" w:hAnsi="Arial" w:cs="Arial"/>
          <w:sz w:val="20"/>
          <w:szCs w:val="20"/>
        </w:rPr>
        <w:t xml:space="preserve"> de sabor, caldos de carne ou frango); </w:t>
      </w:r>
      <w:proofErr w:type="gramStart"/>
      <w:r w:rsidRPr="00132703">
        <w:rPr>
          <w:rFonts w:ascii="Arial" w:hAnsi="Arial" w:cs="Arial"/>
          <w:sz w:val="20"/>
          <w:szCs w:val="20"/>
        </w:rPr>
        <w:t>6</w:t>
      </w:r>
      <w:proofErr w:type="gramEnd"/>
      <w:r w:rsidRPr="00132703">
        <w:rPr>
          <w:rFonts w:ascii="Arial" w:hAnsi="Arial" w:cs="Arial"/>
          <w:sz w:val="20"/>
          <w:szCs w:val="20"/>
        </w:rPr>
        <w:t xml:space="preserve">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Deve-se diversificar o cardápio semanal, evitando preparações repetidas, sendo necessário nesta diversificação respeitar as características organolépticas dos alimentos. O cardápio deverá ser encaminhado pela CONTRATADA semanalmente para análise e aprovação da fiscal do contrato e também por nutricionista do município;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No caso de haver restrições de carnes, a contratada deverá substituir por 02 (duas) unidades de ovos cozidos;</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As </w:t>
      </w:r>
      <w:proofErr w:type="spellStart"/>
      <w:r w:rsidRPr="00132703">
        <w:rPr>
          <w:rFonts w:ascii="Arial" w:hAnsi="Arial" w:cs="Arial"/>
          <w:sz w:val="20"/>
          <w:szCs w:val="20"/>
        </w:rPr>
        <w:t>gramagens</w:t>
      </w:r>
      <w:proofErr w:type="spellEnd"/>
      <w:r w:rsidRPr="00132703">
        <w:rPr>
          <w:rFonts w:ascii="Arial" w:hAnsi="Arial" w:cs="Arial"/>
          <w:sz w:val="20"/>
          <w:szCs w:val="20"/>
        </w:rPr>
        <w:t xml:space="preserve"> “por pessoa” de CARNES devem ser considerados </w:t>
      </w:r>
      <w:proofErr w:type="gramStart"/>
      <w:r w:rsidRPr="00132703">
        <w:rPr>
          <w:rFonts w:ascii="Arial" w:hAnsi="Arial" w:cs="Arial"/>
          <w:sz w:val="20"/>
          <w:szCs w:val="20"/>
        </w:rPr>
        <w:t>PÓS PREPARO</w:t>
      </w:r>
      <w:proofErr w:type="gramEnd"/>
      <w:r w:rsidRPr="00132703">
        <w:rPr>
          <w:rFonts w:ascii="Arial" w:hAnsi="Arial" w:cs="Arial"/>
          <w:sz w:val="20"/>
          <w:szCs w:val="20"/>
        </w:rPr>
        <w:t xml:space="preserve">;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Poderá haver pedidos de refeições com restrição de sal, de glúten e /ou de lactose, sendo as duas últimas mediante Atestado Médico;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As saladas cruas deverão ser entregues, separadamente em embalagens apropriadas e devidamente tampadas;</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Toda necessidade de alteração de cardápio necessitará ser comunicada, com antecedência, para a fiscal do contrato, de forma que não prejudique a variedade e quantidade do cardápio.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lastRenderedPageBreak/>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Todas as pessoas que farão o manejo das refeições deverão usar uniformes e estar protegidos por </w:t>
      </w:r>
      <w:proofErr w:type="spellStart"/>
      <w:proofErr w:type="gramStart"/>
      <w:r w:rsidRPr="00132703">
        <w:rPr>
          <w:rFonts w:ascii="Arial" w:hAnsi="Arial" w:cs="Arial"/>
          <w:sz w:val="20"/>
          <w:szCs w:val="20"/>
        </w:rPr>
        <w:t>EPI´</w:t>
      </w:r>
      <w:proofErr w:type="spellEnd"/>
      <w:proofErr w:type="gramEnd"/>
      <w:r w:rsidRPr="00132703">
        <w:rPr>
          <w:rFonts w:ascii="Arial" w:hAnsi="Arial" w:cs="Arial"/>
          <w:sz w:val="20"/>
          <w:szCs w:val="20"/>
        </w:rPr>
        <w:t>s conforme Resolução nº 216, de 15 de setembro de 2004.</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 CONTRATADA deverá se responsabilizar pela produção diária, armazenamento, transporte e distribuição das quentinhas no local indicado;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 CONTRATADA deverá permitir visitas técnicas do fiscal do contrato no estabelecimento para a realização de averiguação do cumprimento das normas higiênico-sanitárias. Havendo alguma irregularidade, a empresa deverá imediatamente tomar as providências para a sua adequação, sob risco de interrupção do contrato.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 CONTRATADA deverá </w:t>
      </w:r>
      <w:proofErr w:type="gramStart"/>
      <w:r w:rsidRPr="00132703">
        <w:rPr>
          <w:rFonts w:ascii="Arial" w:hAnsi="Arial" w:cs="Arial"/>
          <w:sz w:val="20"/>
          <w:szCs w:val="20"/>
        </w:rPr>
        <w:t>reparar,</w:t>
      </w:r>
      <w:proofErr w:type="gramEnd"/>
      <w:r w:rsidRPr="00132703">
        <w:rPr>
          <w:rFonts w:ascii="Arial" w:hAnsi="Arial" w:cs="Arial"/>
          <w:sz w:val="20"/>
          <w:szCs w:val="20"/>
        </w:rPr>
        <w:t xml:space="preserve"> corrigir, remover ou substituir, às suas expensas, no todo ou em parte, o objeto do contrato em que se verificarem vícios, defeitos ou incorreções resultantes da entrega ou de sua elaboração, salvo quando o defeito for, comprovadamente, provocado pela CONTRATANTE; </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 CONTRATADA deverá responsabilizar-se pela qualidade e quantidade das refeições fornecidas;</w:t>
      </w:r>
    </w:p>
    <w:p w:rsidR="00132703" w:rsidRPr="00132703" w:rsidRDefault="00132703" w:rsidP="00132703">
      <w:pPr>
        <w:pStyle w:val="Recuodecorpodetexto"/>
        <w:ind w:left="-567" w:right="-285"/>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132703">
        <w:rPr>
          <w:rFonts w:ascii="Arial" w:hAnsi="Arial" w:cs="Arial"/>
          <w:sz w:val="20"/>
          <w:szCs w:val="20"/>
        </w:rPr>
        <w:t xml:space="preserve"> As quantidades são mera estimativa de consumo para os próximos 12 (doze) meses, somente serão pagas as quantidades efetivamente solicitadas e entregues.</w:t>
      </w:r>
    </w:p>
    <w:p w:rsidR="003B405A" w:rsidRPr="003B405A" w:rsidRDefault="003B405A" w:rsidP="003B405A">
      <w:pPr>
        <w:spacing w:line="360" w:lineRule="auto"/>
        <w:ind w:left="-567" w:right="-567"/>
        <w:jc w:val="both"/>
        <w:rPr>
          <w:rFonts w:ascii="Arial" w:hAnsi="Arial" w:cs="Arial"/>
          <w:sz w:val="20"/>
          <w:szCs w:val="20"/>
        </w:rPr>
      </w:pPr>
    </w:p>
    <w:p w:rsidR="0076470F" w:rsidRDefault="00423409" w:rsidP="0049262E">
      <w:pPr>
        <w:pStyle w:val="Ttulo3"/>
        <w:spacing w:line="240" w:lineRule="auto"/>
        <w:ind w:left="-567" w:right="-568"/>
        <w:rPr>
          <w:sz w:val="20"/>
        </w:rPr>
      </w:pPr>
      <w:r w:rsidRPr="001007B2">
        <w:rPr>
          <w:rFonts w:cs="Arial"/>
          <w:sz w:val="20"/>
        </w:rPr>
        <w:t xml:space="preserve">CLÁUSULA TERCEIRA </w:t>
      </w:r>
      <w:r w:rsidRPr="001007B2">
        <w:rPr>
          <w:rFonts w:cs="Arial"/>
          <w:b w:val="0"/>
          <w:sz w:val="20"/>
        </w:rPr>
        <w:t xml:space="preserve">- </w:t>
      </w:r>
      <w:r w:rsidR="0066684A">
        <w:rPr>
          <w:sz w:val="20"/>
        </w:rPr>
        <w:t>DO PRAZO, FORMA E LOCAL:</w:t>
      </w:r>
    </w:p>
    <w:p w:rsidR="00AD42A8" w:rsidRPr="00AD42A8" w:rsidRDefault="00AD42A8" w:rsidP="00801D94">
      <w:pPr>
        <w:ind w:left="-567"/>
        <w:rPr>
          <w:rFonts w:ascii="Arial" w:hAnsi="Arial" w:cs="Arial"/>
          <w:sz w:val="20"/>
          <w:szCs w:val="20"/>
        </w:rPr>
      </w:pPr>
      <w:r w:rsidRPr="00AD42A8">
        <w:rPr>
          <w:rFonts w:ascii="Arial" w:hAnsi="Arial" w:cs="Arial"/>
          <w:sz w:val="20"/>
          <w:szCs w:val="20"/>
        </w:rPr>
        <w:tab/>
      </w:r>
      <w:r w:rsidRPr="00AD42A8">
        <w:rPr>
          <w:rFonts w:ascii="Arial" w:hAnsi="Arial" w:cs="Arial"/>
          <w:sz w:val="20"/>
          <w:szCs w:val="20"/>
        </w:rPr>
        <w:tab/>
      </w:r>
      <w:r w:rsidR="00801D94">
        <w:rPr>
          <w:rFonts w:ascii="Arial" w:hAnsi="Arial" w:cs="Arial"/>
          <w:sz w:val="20"/>
          <w:szCs w:val="20"/>
        </w:rPr>
        <w:tab/>
      </w:r>
      <w:r w:rsidRPr="00AD42A8">
        <w:rPr>
          <w:rFonts w:ascii="Arial" w:hAnsi="Arial" w:cs="Arial"/>
          <w:sz w:val="20"/>
          <w:szCs w:val="20"/>
        </w:rPr>
        <w:t xml:space="preserve">O prazo do contrato será </w:t>
      </w:r>
      <w:r>
        <w:rPr>
          <w:rFonts w:ascii="Arial" w:hAnsi="Arial" w:cs="Arial"/>
          <w:sz w:val="20"/>
          <w:szCs w:val="20"/>
        </w:rPr>
        <w:t>de 12(doze) meses</w:t>
      </w:r>
      <w:r w:rsidR="00801D94">
        <w:rPr>
          <w:rFonts w:ascii="Arial" w:hAnsi="Arial" w:cs="Arial"/>
          <w:sz w:val="20"/>
          <w:szCs w:val="20"/>
        </w:rPr>
        <w:t xml:space="preserve">, podendo ser renovado </w:t>
      </w:r>
      <w:r w:rsidR="00801D94" w:rsidRPr="001007B2">
        <w:rPr>
          <w:rFonts w:ascii="Arial" w:hAnsi="Arial" w:cs="Arial"/>
          <w:sz w:val="20"/>
          <w:szCs w:val="20"/>
        </w:rPr>
        <w:t>pelas normas da Lei Federal nº 14.133/2021</w:t>
      </w:r>
    </w:p>
    <w:p w:rsidR="003B405A" w:rsidRPr="00644F34" w:rsidRDefault="00644F34" w:rsidP="003B405A">
      <w:pPr>
        <w:pStyle w:val="Recuodecorpodetexto"/>
        <w:ind w:left="-567" w:right="-567"/>
        <w:jc w:val="both"/>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3B405A" w:rsidRPr="003B405A">
        <w:rPr>
          <w:rFonts w:ascii="Arial" w:hAnsi="Arial" w:cs="Arial"/>
          <w:sz w:val="20"/>
          <w:szCs w:val="20"/>
        </w:rPr>
        <w:t>O prazo de execução para início do objeto licitado deverá ser de até 05 (quinze) dias úteis, a contar do recebimento do empenho.</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 xml:space="preserve">Os produtos deverão ser entregues, a partir da demanda da SMS, que comunicará a empresa sobre a necessidade da alimentação até </w:t>
      </w:r>
      <w:proofErr w:type="gramStart"/>
      <w:r w:rsidR="003B405A" w:rsidRPr="003B405A">
        <w:rPr>
          <w:rFonts w:ascii="Arial" w:hAnsi="Arial" w:cs="Arial"/>
          <w:sz w:val="20"/>
          <w:szCs w:val="20"/>
        </w:rPr>
        <w:t>às</w:t>
      </w:r>
      <w:proofErr w:type="gramEnd"/>
      <w:r w:rsidR="003B405A" w:rsidRPr="003B405A">
        <w:rPr>
          <w:rFonts w:ascii="Arial" w:hAnsi="Arial" w:cs="Arial"/>
          <w:sz w:val="20"/>
          <w:szCs w:val="20"/>
        </w:rPr>
        <w:t xml:space="preserve"> 9h do mesmo dia de uso das refeições</w:t>
      </w:r>
      <w:r w:rsidR="003B405A" w:rsidRPr="00644F34">
        <w:t>.</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A entrega será parcelada, de segunda a sexta (em dias úteis), nos 03 (três) Centros de Atenção Psicossocial, conforme solicitação diária, no horário entre 11h às 12h</w:t>
      </w:r>
      <w:r w:rsidR="003B405A" w:rsidRPr="00644F34">
        <w:t xml:space="preserve">. </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A empresa fornecerá um ticket/recibo/ canhoto fiscal (em duas vias), com a assinatura do responsável pela entrega, com o quantitativo fornecido diariamente. O responsável pelo recebimento dos alimentos no serviço também assinará uma das vias para a apresentação mensal do quantitativo junto a Nota fiscal para pagamento</w:t>
      </w:r>
      <w:r w:rsidR="003B405A" w:rsidRPr="00644F34">
        <w:t xml:space="preserve">. </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A CONTRATADA deverá entregar a quantidade de quentinhas, solicitadas diariamente, prontas e em perfeitas condições de consumo.</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O fornecimento das refeições será de segunda a sexta feira (dias úteis), e estas deverão ser acomodadas em embalagem tipo (</w:t>
      </w:r>
      <w:proofErr w:type="spellStart"/>
      <w:r w:rsidR="003B405A" w:rsidRPr="003B405A">
        <w:rPr>
          <w:rFonts w:ascii="Arial" w:hAnsi="Arial" w:cs="Arial"/>
          <w:sz w:val="20"/>
          <w:szCs w:val="20"/>
        </w:rPr>
        <w:t>marmitex</w:t>
      </w:r>
      <w:proofErr w:type="spellEnd"/>
      <w:r w:rsidR="003B405A" w:rsidRPr="003B405A">
        <w:rPr>
          <w:rFonts w:ascii="Arial" w:hAnsi="Arial" w:cs="Arial"/>
          <w:sz w:val="20"/>
          <w:szCs w:val="20"/>
        </w:rPr>
        <w:t>), térmica e devidamente tampadas;</w:t>
      </w:r>
    </w:p>
    <w:p w:rsidR="003B405A" w:rsidRPr="00644F34"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As refeições (quentinhas) deverão ser produzidas no dia, com controle de temperatura da saída da empresa até o consumo final, devendo seguir a Portaria SES-RS 78/2009;</w:t>
      </w:r>
    </w:p>
    <w:p w:rsidR="003B405A" w:rsidRDefault="00644F34" w:rsidP="003B405A">
      <w:pPr>
        <w:pStyle w:val="Recuodecorpodetexto"/>
        <w:ind w:left="-567" w:right="-567"/>
        <w:jc w:val="both"/>
      </w:pPr>
      <w:r>
        <w:t xml:space="preserve"> </w:t>
      </w:r>
      <w:r>
        <w:tab/>
      </w:r>
      <w:r>
        <w:tab/>
      </w:r>
      <w:r>
        <w:tab/>
      </w:r>
      <w:r w:rsidR="003B405A" w:rsidRPr="00644F34">
        <w:t xml:space="preserve"> </w:t>
      </w:r>
      <w:r w:rsidR="003B405A" w:rsidRPr="003B405A">
        <w:rPr>
          <w:rFonts w:ascii="Arial" w:hAnsi="Arial" w:cs="Arial"/>
          <w:sz w:val="20"/>
          <w:szCs w:val="20"/>
        </w:rPr>
        <w:t>As marmitas/refeições (almoço) deverão ser entregues nos seguintes locais, conforme solicitação:</w:t>
      </w:r>
      <w:r w:rsidR="003B405A" w:rsidRPr="00644F34">
        <w:t xml:space="preserve"> </w:t>
      </w:r>
    </w:p>
    <w:p w:rsidR="004F7840" w:rsidRPr="00644F34" w:rsidRDefault="004F7840" w:rsidP="003B405A">
      <w:pPr>
        <w:pStyle w:val="Recuodecorpodetexto"/>
        <w:ind w:left="-567" w:right="-567"/>
        <w:jc w:val="both"/>
      </w:pPr>
    </w:p>
    <w:tbl>
      <w:tblPr>
        <w:tblW w:w="10312" w:type="dxa"/>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5"/>
        <w:gridCol w:w="5297"/>
      </w:tblGrid>
      <w:tr w:rsidR="003B405A" w:rsidRPr="003B405A" w:rsidTr="00644F34">
        <w:trPr>
          <w:jc w:val="center"/>
        </w:trPr>
        <w:tc>
          <w:tcPr>
            <w:tcW w:w="5015" w:type="dxa"/>
          </w:tcPr>
          <w:p w:rsidR="003B405A" w:rsidRPr="003B405A" w:rsidRDefault="003B405A" w:rsidP="00132703">
            <w:pPr>
              <w:pStyle w:val="Recuodecorpodetexto"/>
              <w:ind w:left="-567" w:right="-567"/>
              <w:jc w:val="both"/>
              <w:rPr>
                <w:rFonts w:ascii="Arial" w:hAnsi="Arial" w:cs="Arial"/>
                <w:sz w:val="16"/>
                <w:szCs w:val="16"/>
              </w:rPr>
            </w:pPr>
            <w:r>
              <w:rPr>
                <w:rFonts w:ascii="Arial" w:hAnsi="Arial" w:cs="Arial"/>
                <w:sz w:val="16"/>
                <w:szCs w:val="16"/>
              </w:rPr>
              <w:t xml:space="preserve">           </w:t>
            </w:r>
            <w:r w:rsidRPr="003B405A">
              <w:rPr>
                <w:rFonts w:ascii="Arial" w:hAnsi="Arial" w:cs="Arial"/>
                <w:sz w:val="16"/>
                <w:szCs w:val="16"/>
              </w:rPr>
              <w:t xml:space="preserve">CAPS </w:t>
            </w:r>
            <w:r w:rsidR="00132703">
              <w:rPr>
                <w:rFonts w:ascii="Arial" w:hAnsi="Arial" w:cs="Arial"/>
                <w:sz w:val="16"/>
                <w:szCs w:val="16"/>
              </w:rPr>
              <w:t>I</w:t>
            </w:r>
            <w:r w:rsidRPr="003B405A">
              <w:rPr>
                <w:rFonts w:ascii="Arial" w:hAnsi="Arial" w:cs="Arial"/>
                <w:sz w:val="16"/>
                <w:szCs w:val="16"/>
              </w:rPr>
              <w:t xml:space="preserve"> - Centro de Atenção Psicossocial Infância e adolescência</w:t>
            </w:r>
          </w:p>
        </w:tc>
        <w:tc>
          <w:tcPr>
            <w:tcW w:w="5297" w:type="dxa"/>
          </w:tcPr>
          <w:p w:rsidR="003B405A" w:rsidRPr="003B405A" w:rsidRDefault="003B405A" w:rsidP="003B405A">
            <w:pPr>
              <w:pStyle w:val="Recuodecorpodetexto"/>
              <w:ind w:left="-567" w:right="-567"/>
              <w:jc w:val="both"/>
              <w:rPr>
                <w:rFonts w:ascii="Arial" w:hAnsi="Arial" w:cs="Arial"/>
                <w:sz w:val="16"/>
                <w:szCs w:val="16"/>
              </w:rPr>
            </w:pPr>
            <w:r>
              <w:rPr>
                <w:rFonts w:ascii="Arial" w:hAnsi="Arial" w:cs="Arial"/>
                <w:sz w:val="16"/>
                <w:szCs w:val="16"/>
              </w:rPr>
              <w:t xml:space="preserve">            </w:t>
            </w:r>
            <w:r w:rsidRPr="003B405A">
              <w:rPr>
                <w:rFonts w:ascii="Arial" w:hAnsi="Arial" w:cs="Arial"/>
                <w:sz w:val="16"/>
                <w:szCs w:val="16"/>
              </w:rPr>
              <w:t>Rua São Luiz, 63 - Bairro Jardim</w:t>
            </w:r>
          </w:p>
        </w:tc>
      </w:tr>
      <w:tr w:rsidR="003B405A" w:rsidRPr="003B405A" w:rsidTr="00644F34">
        <w:trPr>
          <w:jc w:val="center"/>
        </w:trPr>
        <w:tc>
          <w:tcPr>
            <w:tcW w:w="5015" w:type="dxa"/>
          </w:tcPr>
          <w:p w:rsidR="003B405A" w:rsidRPr="003B405A" w:rsidRDefault="003B405A" w:rsidP="003B405A">
            <w:pPr>
              <w:pStyle w:val="Recuodecorpodetexto"/>
              <w:ind w:left="-567" w:right="-567"/>
              <w:jc w:val="both"/>
              <w:rPr>
                <w:rFonts w:ascii="Arial" w:hAnsi="Arial" w:cs="Arial"/>
                <w:sz w:val="16"/>
                <w:szCs w:val="16"/>
              </w:rPr>
            </w:pPr>
            <w:r>
              <w:rPr>
                <w:rFonts w:ascii="Arial" w:hAnsi="Arial" w:cs="Arial"/>
                <w:sz w:val="16"/>
                <w:szCs w:val="16"/>
              </w:rPr>
              <w:t xml:space="preserve">           </w:t>
            </w:r>
            <w:r w:rsidRPr="003B405A">
              <w:rPr>
                <w:rFonts w:ascii="Arial" w:hAnsi="Arial" w:cs="Arial"/>
                <w:sz w:val="16"/>
                <w:szCs w:val="16"/>
              </w:rPr>
              <w:t>CAPS II – Centro de Atenção Psicossocial Adulto</w:t>
            </w:r>
          </w:p>
        </w:tc>
        <w:tc>
          <w:tcPr>
            <w:tcW w:w="5297" w:type="dxa"/>
          </w:tcPr>
          <w:p w:rsidR="003B405A" w:rsidRPr="003B405A" w:rsidRDefault="003B405A" w:rsidP="003B405A">
            <w:pPr>
              <w:pStyle w:val="Recuodecorpodetexto"/>
              <w:ind w:left="-567" w:right="-567"/>
              <w:jc w:val="both"/>
              <w:rPr>
                <w:rFonts w:ascii="Arial" w:hAnsi="Arial" w:cs="Arial"/>
                <w:sz w:val="16"/>
                <w:szCs w:val="16"/>
              </w:rPr>
            </w:pPr>
            <w:r>
              <w:rPr>
                <w:rFonts w:ascii="Arial" w:hAnsi="Arial" w:cs="Arial"/>
                <w:sz w:val="16"/>
                <w:szCs w:val="16"/>
              </w:rPr>
              <w:t xml:space="preserve">    </w:t>
            </w:r>
            <w:r w:rsidRPr="003B405A">
              <w:rPr>
                <w:rFonts w:ascii="Arial" w:hAnsi="Arial" w:cs="Arial"/>
                <w:sz w:val="16"/>
                <w:szCs w:val="16"/>
              </w:rPr>
              <w:t>Rua General Osório esquina com Guerreiro Lima, SN - Bairro Centro</w:t>
            </w:r>
          </w:p>
        </w:tc>
      </w:tr>
      <w:tr w:rsidR="003B405A" w:rsidRPr="003B405A" w:rsidTr="00644F34">
        <w:trPr>
          <w:jc w:val="center"/>
        </w:trPr>
        <w:tc>
          <w:tcPr>
            <w:tcW w:w="5015" w:type="dxa"/>
          </w:tcPr>
          <w:p w:rsidR="003B405A" w:rsidRPr="003B405A" w:rsidRDefault="003B405A" w:rsidP="00644F34">
            <w:pPr>
              <w:pStyle w:val="Recuodecorpodetexto"/>
              <w:ind w:left="-567" w:right="-567"/>
              <w:jc w:val="both"/>
              <w:rPr>
                <w:rFonts w:ascii="Arial" w:hAnsi="Arial" w:cs="Arial"/>
                <w:sz w:val="16"/>
                <w:szCs w:val="16"/>
              </w:rPr>
            </w:pPr>
            <w:r>
              <w:rPr>
                <w:rFonts w:ascii="Arial" w:hAnsi="Arial" w:cs="Arial"/>
                <w:sz w:val="16"/>
                <w:szCs w:val="16"/>
              </w:rPr>
              <w:t xml:space="preserve">           </w:t>
            </w:r>
            <w:r w:rsidRPr="003B405A">
              <w:rPr>
                <w:rFonts w:ascii="Arial" w:hAnsi="Arial" w:cs="Arial"/>
                <w:sz w:val="16"/>
                <w:szCs w:val="16"/>
              </w:rPr>
              <w:t>CAPS AD-Centro de Atenção Psicossocial Álcool e Outras Drogas</w:t>
            </w:r>
            <w:r w:rsidR="00644F34">
              <w:rPr>
                <w:rFonts w:ascii="Arial" w:hAnsi="Arial" w:cs="Arial"/>
                <w:sz w:val="16"/>
                <w:szCs w:val="16"/>
              </w:rPr>
              <w:t xml:space="preserve">   </w:t>
            </w:r>
          </w:p>
        </w:tc>
        <w:tc>
          <w:tcPr>
            <w:tcW w:w="5297" w:type="dxa"/>
          </w:tcPr>
          <w:p w:rsidR="003B405A" w:rsidRPr="003B405A" w:rsidRDefault="00644F34" w:rsidP="003B405A">
            <w:pPr>
              <w:pStyle w:val="Recuodecorpodetexto"/>
              <w:ind w:left="-567" w:right="-567"/>
              <w:jc w:val="both"/>
              <w:rPr>
                <w:rFonts w:ascii="Arial" w:hAnsi="Arial" w:cs="Arial"/>
                <w:sz w:val="16"/>
                <w:szCs w:val="16"/>
              </w:rPr>
            </w:pPr>
            <w:r>
              <w:rPr>
                <w:rFonts w:ascii="Arial" w:hAnsi="Arial" w:cs="Arial"/>
                <w:sz w:val="16"/>
                <w:szCs w:val="16"/>
              </w:rPr>
              <w:t xml:space="preserve">            </w:t>
            </w:r>
            <w:r w:rsidR="003B405A" w:rsidRPr="003B405A">
              <w:rPr>
                <w:rFonts w:ascii="Arial" w:hAnsi="Arial" w:cs="Arial"/>
                <w:sz w:val="16"/>
                <w:szCs w:val="16"/>
              </w:rPr>
              <w:t>Rua Alfredo Juliano, 560 – Bairro Primor</w:t>
            </w:r>
          </w:p>
        </w:tc>
      </w:tr>
    </w:tbl>
    <w:p w:rsidR="00AD42A8" w:rsidRDefault="00AD42A8" w:rsidP="003B405A">
      <w:pPr>
        <w:pStyle w:val="Corpodetexto"/>
        <w:tabs>
          <w:tab w:val="left" w:pos="1418"/>
          <w:tab w:val="left" w:pos="1560"/>
        </w:tabs>
        <w:ind w:left="-567" w:right="-568"/>
        <w:rPr>
          <w:rFonts w:cs="Arial"/>
          <w:b/>
          <w:sz w:val="20"/>
        </w:rPr>
      </w:pPr>
    </w:p>
    <w:p w:rsidR="0076470F" w:rsidRDefault="00423409" w:rsidP="003B405A">
      <w:pPr>
        <w:pStyle w:val="Corpodetexto"/>
        <w:tabs>
          <w:tab w:val="left" w:pos="1418"/>
          <w:tab w:val="left" w:pos="1560"/>
        </w:tabs>
        <w:ind w:left="-567" w:right="-568"/>
        <w:rPr>
          <w:rFonts w:cs="Arial"/>
          <w:b/>
          <w:sz w:val="20"/>
        </w:rPr>
      </w:pPr>
      <w:r w:rsidRPr="001007B2">
        <w:rPr>
          <w:rFonts w:cs="Arial"/>
          <w:b/>
          <w:sz w:val="20"/>
        </w:rPr>
        <w:t xml:space="preserve">CLÁUSULA </w:t>
      </w:r>
      <w:r w:rsidR="001E4DEB">
        <w:rPr>
          <w:rFonts w:cs="Arial"/>
          <w:b/>
          <w:sz w:val="20"/>
        </w:rPr>
        <w:t>QUARTA</w:t>
      </w:r>
      <w:r w:rsidRPr="001007B2">
        <w:rPr>
          <w:rFonts w:cs="Arial"/>
          <w:b/>
          <w:sz w:val="20"/>
        </w:rPr>
        <w:t xml:space="preserve"> – DO PAGAMENTO</w:t>
      </w:r>
    </w:p>
    <w:p w:rsidR="00AD42A8" w:rsidRPr="009B1F01" w:rsidRDefault="00AD42A8" w:rsidP="00AD42A8">
      <w:pPr>
        <w:pStyle w:val="Corpodetexto"/>
        <w:tabs>
          <w:tab w:val="left" w:pos="1418"/>
        </w:tabs>
        <w:ind w:left="-567" w:right="-568"/>
        <w:rPr>
          <w:rFonts w:cs="Arial"/>
          <w:sz w:val="20"/>
        </w:rPr>
      </w:pPr>
      <w:r w:rsidRPr="00AD42A8">
        <w:rPr>
          <w:rFonts w:cs="Arial"/>
          <w:sz w:val="20"/>
        </w:rPr>
        <w:tab/>
      </w:r>
      <w:r w:rsidRPr="009B1F01">
        <w:rPr>
          <w:rFonts w:cs="Arial"/>
          <w:sz w:val="20"/>
        </w:rPr>
        <w:t>O preço a ser pago pelo fornecimento do objeto do presente contrato é de R$ __________ (____ reais), conforme a proposta vencedora da licitação, ofertada pela CONTRATADA.</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AD42A8">
        <w:rPr>
          <w:rFonts w:cs="Arial"/>
          <w:sz w:val="20"/>
        </w:rPr>
        <w:t>82</w:t>
      </w:r>
      <w:r w:rsidR="00F96189">
        <w:rPr>
          <w:rFonts w:cs="Arial"/>
          <w:sz w:val="20"/>
        </w:rPr>
        <w:t>/</w:t>
      </w:r>
      <w:r w:rsidR="005A3F57">
        <w:rPr>
          <w:rFonts w:cs="Arial"/>
          <w:sz w:val="20"/>
        </w:rPr>
        <w:t>2023</w:t>
      </w:r>
      <w:r w:rsidR="009D79C4" w:rsidRPr="001007B2">
        <w:rPr>
          <w:rFonts w:cs="Arial"/>
          <w:sz w:val="20"/>
        </w:rPr>
        <w:t xml:space="preserve">, Contrato n° </w:t>
      </w:r>
      <w:r w:rsidR="00EE5AD2">
        <w:rPr>
          <w:rFonts w:cs="Arial"/>
          <w:sz w:val="20"/>
        </w:rPr>
        <w:t>____</w:t>
      </w:r>
      <w:r w:rsidR="009D79C4" w:rsidRPr="001007B2">
        <w:rPr>
          <w:rFonts w:cs="Arial"/>
          <w:sz w:val="20"/>
        </w:rPr>
        <w:t>/2023</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Se durante a vigência da respectiva Ata de Registro de Preços </w:t>
      </w:r>
      <w:proofErr w:type="gramStart"/>
      <w:r w:rsidRPr="001007B2">
        <w:rPr>
          <w:rFonts w:cs="Arial"/>
          <w:sz w:val="20"/>
        </w:rPr>
        <w:t>houver</w:t>
      </w:r>
      <w:proofErr w:type="gramEnd"/>
      <w:r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4D471A" w:rsidRPr="004D471A" w:rsidRDefault="004D471A" w:rsidP="004D471A">
      <w:pPr>
        <w:pStyle w:val="Corpodetexto"/>
        <w:tabs>
          <w:tab w:val="left" w:pos="1418"/>
        </w:tabs>
        <w:ind w:left="-567" w:right="-568"/>
        <w:rPr>
          <w:rFonts w:cs="Arial"/>
          <w:sz w:val="20"/>
        </w:rPr>
      </w:pPr>
      <w:r>
        <w:rPr>
          <w:rFonts w:cs="Arial"/>
          <w:sz w:val="20"/>
        </w:rPr>
        <w:lastRenderedPageBreak/>
        <w:tab/>
      </w:r>
      <w:r w:rsidRPr="004D471A">
        <w:rPr>
          <w:rFonts w:cs="Arial"/>
          <w:sz w:val="20"/>
        </w:rPr>
        <w:t>As empresas enquadradas no fornecimento de bens ou prestação de serviço de acordo com o Anexo I da IN 1234/2012, sofrerão retenção de IR, em atendimento ao Decreto Municipal 4837/2022.</w:t>
      </w:r>
    </w:p>
    <w:p w:rsidR="004D471A" w:rsidRPr="001007B2" w:rsidRDefault="004D471A" w:rsidP="00174B75">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1E4DEB">
        <w:rPr>
          <w:rFonts w:ascii="Arial" w:hAnsi="Arial" w:cs="Arial"/>
          <w:b/>
          <w:sz w:val="20"/>
          <w:szCs w:val="20"/>
        </w:rPr>
        <w:t>QUINTA</w:t>
      </w:r>
      <w:r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1E4DEB">
        <w:rPr>
          <w:rFonts w:ascii="Arial" w:hAnsi="Arial" w:cs="Arial"/>
          <w:b/>
          <w:sz w:val="20"/>
          <w:szCs w:val="20"/>
        </w:rPr>
        <w:t>SEXTA</w:t>
      </w:r>
      <w:r w:rsidRPr="00215EDE">
        <w:rPr>
          <w:rFonts w:ascii="Arial" w:hAnsi="Arial" w:cs="Arial"/>
          <w:b/>
          <w:sz w:val="20"/>
          <w:szCs w:val="20"/>
        </w:rPr>
        <w:t>– DA ATUALIZAÇÃO MONETÁRIA</w:t>
      </w:r>
    </w:p>
    <w:p w:rsidR="0076470F" w:rsidRPr="00215EDE"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w:t>
      </w:r>
      <w:proofErr w:type="gramStart"/>
      <w:r w:rsidRPr="00215EDE">
        <w:rPr>
          <w:rFonts w:ascii="Arial" w:hAnsi="Arial" w:cs="Arial"/>
          <w:sz w:val="20"/>
          <w:szCs w:val="20"/>
        </w:rPr>
        <w:t>mês calculados</w:t>
      </w:r>
      <w:proofErr w:type="gramEnd"/>
      <w:r w:rsidRPr="00215EDE">
        <w:rPr>
          <w:rFonts w:ascii="Arial" w:hAnsi="Arial" w:cs="Arial"/>
          <w:sz w:val="20"/>
          <w:szCs w:val="20"/>
        </w:rPr>
        <w:t xml:space="preserve"> pró-rata dia, até o efetivo pagamento.</w:t>
      </w:r>
    </w:p>
    <w:p w:rsidR="0076470F" w:rsidRPr="00215EDE" w:rsidRDefault="0076470F" w:rsidP="0049262E">
      <w:pPr>
        <w:tabs>
          <w:tab w:val="left" w:pos="4253"/>
        </w:tabs>
        <w:spacing w:before="120" w:line="360" w:lineRule="auto"/>
        <w:ind w:left="-567" w:right="-568"/>
        <w:rPr>
          <w:rFonts w:ascii="Arial" w:hAnsi="Arial" w:cs="Arial"/>
          <w:b/>
          <w:sz w:val="20"/>
          <w:szCs w:val="20"/>
        </w:rPr>
      </w:pP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1E4DEB"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1E4DEB"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proofErr w:type="spellStart"/>
      <w:r w:rsidRPr="001007B2">
        <w:rPr>
          <w:rFonts w:cs="Arial"/>
          <w:sz w:val="20"/>
        </w:rPr>
        <w:t>consequências</w:t>
      </w:r>
      <w:proofErr w:type="spellEnd"/>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1E4DEB">
        <w:rPr>
          <w:rFonts w:ascii="Arial" w:hAnsi="Arial" w:cs="Arial"/>
          <w:b/>
          <w:sz w:val="20"/>
          <w:szCs w:val="20"/>
        </w:rPr>
        <w:t xml:space="preserve"> NONA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 - Efetuar o devido pagamento à CONTRATADA, nos termos do presente instrumento;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II - Dar à CONTRATADA as condições necessárias à regular execução do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Determinar as providências necessárias quando o fornecimento do objeto não observar a forma estipulada no edital e no presente contrato, sem prejuízo da aplicação das sanções cabíveis, quando for o caso;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IV - Designar servidor pertencente ao quadro da CONTRATANTE, para ser responsável pelo acompanhamento e fiscalização da execução do objeto do presente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 - Cumprir todas as demais cláusulas do presente contrato.</w:t>
      </w:r>
    </w:p>
    <w:p w:rsidR="0076470F" w:rsidRPr="001007B2" w:rsidRDefault="0076470F"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1E4DEB" w:rsidRPr="001007B2">
        <w:rPr>
          <w:rFonts w:ascii="Arial" w:hAnsi="Arial" w:cs="Arial"/>
          <w:b/>
          <w:sz w:val="20"/>
          <w:szCs w:val="20"/>
        </w:rPr>
        <w:t xml:space="preserve">DÉCIMA </w:t>
      </w:r>
      <w:r w:rsidRPr="001007B2">
        <w:rPr>
          <w:rFonts w:ascii="Arial" w:hAnsi="Arial" w:cs="Arial"/>
          <w:b/>
          <w:sz w:val="20"/>
          <w:szCs w:val="20"/>
        </w:rPr>
        <w:t>– DAS OBRIGAÇÕES DA CONTRATADA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CONTRATADA: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 - Fornecer o objeto de acordo com as especificações, quantidade e prazos do edital e do presente contrato, bem como nos termos da sua proposta;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IV – Cumprir as exigências de reserva de cargos prevista em lei, bem como em outras normas específicas, para pessoa com deficiência, para reabilitado da Previdência Social e para aprendiz;</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 - Zelar pelo cumprimento, por parte de seus empregados, das normas do Ministério do Trabalho, cabendo à CONTRATADA o fornecimento de equipamentos de proteção individual (EPI);</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VI - Responsabilizar-se por todos os danos causados por seus funcionários à CONTRATANTE e/ou terceiros, decorrentes de culpa ou dolo, devidamente apurados mediante processo administrativo, quando da execução do objeto contratado;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VII - Reparar e/ou corrigir, às suas expensas, o fornecimento em que se </w:t>
      </w:r>
      <w:proofErr w:type="gramStart"/>
      <w:r w:rsidRPr="001007B2">
        <w:rPr>
          <w:rFonts w:ascii="Arial" w:hAnsi="Arial" w:cs="Arial"/>
          <w:sz w:val="20"/>
          <w:szCs w:val="20"/>
        </w:rPr>
        <w:t>verificar</w:t>
      </w:r>
      <w:proofErr w:type="gramEnd"/>
      <w:r w:rsidRPr="001007B2">
        <w:rPr>
          <w:rFonts w:ascii="Arial" w:hAnsi="Arial" w:cs="Arial"/>
          <w:sz w:val="20"/>
          <w:szCs w:val="20"/>
        </w:rPr>
        <w:t xml:space="preserve"> vícios, defeitos ou incorreções resultantes da execução do objeto em desacordo com o pactuado;</w:t>
      </w:r>
    </w:p>
    <w:p w:rsidR="0076470F" w:rsidRPr="002918C4"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VIII - Executar as obrigações assumidas no presente contrato por seus próprios meios, não sendo a</w:t>
      </w:r>
      <w:r w:rsidRPr="002918C4">
        <w:rPr>
          <w:rFonts w:ascii="Arial" w:hAnsi="Arial" w:cs="Arial"/>
          <w:sz w:val="20"/>
          <w:szCs w:val="20"/>
        </w:rPr>
        <w:t>dmitida a subcontratação não prevista em edital e no presente contrato.</w:t>
      </w:r>
    </w:p>
    <w:p w:rsidR="00C1591F" w:rsidRPr="002918C4" w:rsidRDefault="00423409" w:rsidP="00C1591F">
      <w:pPr>
        <w:tabs>
          <w:tab w:val="left" w:pos="1418"/>
          <w:tab w:val="left" w:pos="4253"/>
        </w:tabs>
        <w:spacing w:before="120" w:line="360" w:lineRule="auto"/>
        <w:ind w:left="-567" w:right="-568"/>
        <w:jc w:val="both"/>
        <w:rPr>
          <w:rFonts w:ascii="Arial" w:hAnsi="Arial" w:cs="Arial"/>
          <w:sz w:val="20"/>
          <w:szCs w:val="20"/>
        </w:rPr>
      </w:pPr>
      <w:r w:rsidRPr="002918C4">
        <w:rPr>
          <w:rFonts w:ascii="Arial" w:hAnsi="Arial" w:cs="Arial"/>
          <w:sz w:val="20"/>
          <w:szCs w:val="20"/>
        </w:rPr>
        <w:tab/>
      </w:r>
      <w:r w:rsidR="00C1591F" w:rsidRPr="002918C4">
        <w:rPr>
          <w:rFonts w:ascii="Arial" w:hAnsi="Arial" w:cs="Arial"/>
          <w:sz w:val="20"/>
          <w:szCs w:val="20"/>
        </w:rPr>
        <w:t xml:space="preserve">IX </w:t>
      </w:r>
      <w:r w:rsidR="00BE2AC2">
        <w:rPr>
          <w:rFonts w:ascii="Arial" w:hAnsi="Arial" w:cs="Arial"/>
          <w:sz w:val="20"/>
          <w:szCs w:val="20"/>
        </w:rPr>
        <w:t xml:space="preserve">- </w:t>
      </w:r>
      <w:r w:rsidR="00C1591F" w:rsidRPr="002918C4">
        <w:rPr>
          <w:rFonts w:ascii="Arial" w:hAnsi="Arial" w:cs="Arial"/>
          <w:sz w:val="20"/>
          <w:szCs w:val="20"/>
        </w:rPr>
        <w:t>A Contratada deverá cumprir todas as obrigações constantes no Edital, seus anexos e sua proposta, assumindo seus riscos e despesas decorrentes da boa e perfeita execução do objeto, e ainda:</w:t>
      </w:r>
    </w:p>
    <w:p w:rsidR="00C1591F" w:rsidRPr="002918C4" w:rsidRDefault="00C1591F" w:rsidP="00C1591F">
      <w:pPr>
        <w:tabs>
          <w:tab w:val="left" w:pos="1418"/>
          <w:tab w:val="left" w:pos="4253"/>
        </w:tabs>
        <w:spacing w:before="120" w:line="360" w:lineRule="auto"/>
        <w:ind w:left="-567" w:right="-568"/>
        <w:jc w:val="both"/>
        <w:rPr>
          <w:rFonts w:ascii="Arial" w:hAnsi="Arial" w:cs="Arial"/>
          <w:sz w:val="20"/>
          <w:szCs w:val="20"/>
        </w:rPr>
      </w:pPr>
      <w:r w:rsidRPr="002918C4">
        <w:rPr>
          <w:rFonts w:ascii="Arial" w:hAnsi="Arial" w:cs="Arial"/>
          <w:sz w:val="20"/>
          <w:szCs w:val="20"/>
        </w:rPr>
        <w:tab/>
      </w:r>
      <w:r w:rsidR="004C1A3D">
        <w:rPr>
          <w:rFonts w:ascii="Arial" w:hAnsi="Arial" w:cs="Arial"/>
          <w:sz w:val="20"/>
          <w:szCs w:val="20"/>
        </w:rPr>
        <w:t>a)</w:t>
      </w:r>
      <w:r w:rsidRPr="002918C4">
        <w:rPr>
          <w:rFonts w:ascii="Arial" w:hAnsi="Arial" w:cs="Arial"/>
          <w:sz w:val="20"/>
          <w:szCs w:val="20"/>
        </w:rPr>
        <w:t xml:space="preserve"> Substituir, reparar ou corrigir, às suas expensas, o objeto com avarias ou defeitos, no prazo estipulado.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1E4DEB" w:rsidRPr="001007B2">
        <w:rPr>
          <w:rFonts w:ascii="Arial" w:hAnsi="Arial" w:cs="Arial"/>
          <w:b/>
          <w:sz w:val="20"/>
          <w:szCs w:val="20"/>
        </w:rPr>
        <w:t xml:space="preserve">DÉCIMA </w:t>
      </w:r>
      <w:r w:rsidR="00AD42A8" w:rsidRPr="001007B2">
        <w:rPr>
          <w:rFonts w:ascii="Arial" w:hAnsi="Arial" w:cs="Arial"/>
          <w:b/>
          <w:sz w:val="20"/>
          <w:szCs w:val="20"/>
        </w:rPr>
        <w:t>PRIMEIRA</w:t>
      </w:r>
      <w:r w:rsidR="00AD42A8">
        <w:rPr>
          <w:rFonts w:ascii="Arial" w:hAnsi="Arial" w:cs="Arial"/>
          <w:b/>
          <w:sz w:val="20"/>
          <w:szCs w:val="20"/>
        </w:rPr>
        <w:t xml:space="preserve">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363D6C" w:rsidRPr="00363D6C" w:rsidRDefault="007D6F4C" w:rsidP="00852A12">
      <w:pPr>
        <w:widowControl w:val="0"/>
        <w:shd w:val="clear" w:color="auto" w:fill="FFFFFF"/>
        <w:tabs>
          <w:tab w:val="left" w:pos="567"/>
        </w:tabs>
        <w:autoSpaceDE w:val="0"/>
        <w:autoSpaceDN w:val="0"/>
        <w:spacing w:line="360" w:lineRule="auto"/>
        <w:ind w:left="-567" w:right="-1"/>
        <w:jc w:val="both"/>
        <w:rPr>
          <w:rFonts w:ascii="Arial" w:hAnsi="Arial" w:cs="Arial"/>
          <w:sz w:val="20"/>
          <w:szCs w:val="20"/>
        </w:rPr>
      </w:pPr>
      <w:r>
        <w:rPr>
          <w:rFonts w:ascii="Arial" w:hAnsi="Arial" w:cs="Arial"/>
          <w:sz w:val="20"/>
          <w:szCs w:val="20"/>
        </w:rPr>
        <w:tab/>
      </w:r>
      <w:r w:rsidR="00F96189">
        <w:rPr>
          <w:rFonts w:ascii="Arial" w:hAnsi="Arial" w:cs="Arial"/>
          <w:sz w:val="20"/>
          <w:szCs w:val="20"/>
        </w:rPr>
        <w:tab/>
      </w:r>
      <w:r>
        <w:rPr>
          <w:rFonts w:ascii="Arial" w:hAnsi="Arial" w:cs="Arial"/>
          <w:sz w:val="20"/>
          <w:szCs w:val="20"/>
        </w:rPr>
        <w:tab/>
        <w:t xml:space="preserve">I - </w:t>
      </w:r>
      <w:r w:rsidR="00363D6C" w:rsidRPr="00363D6C">
        <w:rPr>
          <w:rFonts w:ascii="Arial" w:hAnsi="Arial" w:cs="Arial"/>
          <w:sz w:val="20"/>
          <w:szCs w:val="20"/>
        </w:rPr>
        <w:t>Provisoriamente, a partir da entrega, para efeito de verificação da conformidade com as especificações deste termo de referência, da proposta do fornecedor e Contrato quando couber.</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00363D6C" w:rsidRPr="00363D6C">
        <w:rPr>
          <w:rFonts w:ascii="Arial" w:hAnsi="Arial" w:cs="Arial"/>
          <w:sz w:val="20"/>
          <w:szCs w:val="20"/>
        </w:rPr>
        <w:t xml:space="preserve">Definitivamente, após a verificação da conformidade com as especificações constantes no termo de referência, da proposta do fornecedor e Contrato quando couber, e sua </w:t>
      </w:r>
      <w:proofErr w:type="spellStart"/>
      <w:r w:rsidR="00363D6C" w:rsidRPr="00363D6C">
        <w:rPr>
          <w:rFonts w:ascii="Arial" w:hAnsi="Arial" w:cs="Arial"/>
          <w:sz w:val="20"/>
          <w:szCs w:val="20"/>
        </w:rPr>
        <w:t>consequente</w:t>
      </w:r>
      <w:proofErr w:type="spellEnd"/>
      <w:r w:rsidR="00363D6C" w:rsidRPr="00363D6C">
        <w:rPr>
          <w:rFonts w:ascii="Arial" w:hAnsi="Arial" w:cs="Arial"/>
          <w:sz w:val="20"/>
          <w:szCs w:val="20"/>
        </w:rPr>
        <w:t xml:space="preserve"> aceitação, que se dará até 05 (cinco) dias do recebimento provisório.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7D6F4C">
        <w:rPr>
          <w:rFonts w:ascii="Arial" w:hAnsi="Arial" w:cs="Arial"/>
          <w:sz w:val="20"/>
          <w:szCs w:val="20"/>
        </w:rPr>
        <w:t>Na hipótese de a verificação a que se refere o subitem anterior não ser procedida dentro do prazo fixado, reputar-se-á como realizada, consumando-se o recebimento definitivo no dia do esgotamento do prazo.</w:t>
      </w:r>
    </w:p>
    <w:p w:rsidR="00363D6C" w:rsidRPr="00363D6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00363D6C" w:rsidRPr="00363D6C">
        <w:rPr>
          <w:rFonts w:ascii="Arial" w:hAnsi="Arial" w:cs="Arial"/>
          <w:sz w:val="20"/>
          <w:szCs w:val="20"/>
        </w:rPr>
        <w:t>Os bens poderão ser rejeitados, no todo ou em parte, quando em desacordo com as especificações contidas neste Termo de Referência, na proposta do fornecedor, ata de Registro de Preços e Contrato, quando couber.</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7D6F4C">
        <w:rPr>
          <w:rFonts w:ascii="Arial" w:hAnsi="Arial" w:cs="Arial"/>
          <w:sz w:val="20"/>
          <w:szCs w:val="20"/>
        </w:rPr>
        <w:t>O recebimento provisório ou definitivo do objeto não exclui a responsabilidade da</w:t>
      </w:r>
      <w:proofErr w:type="gramStart"/>
      <w:r w:rsidRPr="007D6F4C">
        <w:rPr>
          <w:rFonts w:ascii="Arial" w:hAnsi="Arial" w:cs="Arial"/>
          <w:sz w:val="20"/>
          <w:szCs w:val="20"/>
        </w:rPr>
        <w:t xml:space="preserve">  </w:t>
      </w:r>
      <w:proofErr w:type="gramEnd"/>
      <w:r w:rsidRPr="007D6F4C">
        <w:rPr>
          <w:rFonts w:ascii="Arial" w:hAnsi="Arial" w:cs="Arial"/>
          <w:sz w:val="20"/>
          <w:szCs w:val="20"/>
        </w:rPr>
        <w:t>contratada pelos prejuízos decorrentes da incorreta execução do contrato.</w:t>
      </w:r>
    </w:p>
    <w:p w:rsidR="0076470F" w:rsidRPr="007D6F4C" w:rsidRDefault="0076470F" w:rsidP="007D6F4C">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AD42A8">
        <w:rPr>
          <w:rFonts w:cs="Arial"/>
          <w:b/>
          <w:sz w:val="20"/>
        </w:rPr>
        <w:t xml:space="preserve">SEGUNDA </w:t>
      </w:r>
      <w:r w:rsidRPr="001007B2">
        <w:rPr>
          <w:rFonts w:cs="Arial"/>
          <w:b/>
          <w:sz w:val="20"/>
        </w:rPr>
        <w:t>– DA GESTÃO DO CONTRATO</w:t>
      </w:r>
    </w:p>
    <w:p w:rsidR="0076470F" w:rsidRPr="00C1591F" w:rsidRDefault="00C1591F" w:rsidP="00C1591F">
      <w:pPr>
        <w:pStyle w:val="NormalWeb"/>
        <w:spacing w:beforeAutospacing="0" w:after="0" w:afterAutospacing="0" w:line="360" w:lineRule="auto"/>
        <w:ind w:left="-567" w:right="-567" w:firstLine="708"/>
        <w:jc w:val="both"/>
        <w:rPr>
          <w:rFonts w:ascii="Arial" w:hAnsi="Arial" w:cs="Arial"/>
          <w:sz w:val="20"/>
          <w:szCs w:val="20"/>
        </w:rPr>
      </w:pPr>
      <w:r>
        <w:rPr>
          <w:rFonts w:ascii="Arial" w:hAnsi="Arial" w:cs="Arial"/>
          <w:sz w:val="20"/>
          <w:szCs w:val="20"/>
        </w:rPr>
        <w:tab/>
      </w:r>
      <w:r w:rsidR="00423409" w:rsidRPr="00C1591F">
        <w:rPr>
          <w:rFonts w:ascii="Arial" w:hAnsi="Arial" w:cs="Arial"/>
          <w:sz w:val="20"/>
          <w:szCs w:val="20"/>
        </w:rPr>
        <w:tab/>
        <w:t xml:space="preserve">I - </w:t>
      </w:r>
      <w:r w:rsidRPr="00C1591F">
        <w:rPr>
          <w:rFonts w:ascii="Arial" w:hAnsi="Arial" w:cs="Arial"/>
          <w:sz w:val="20"/>
          <w:szCs w:val="20"/>
        </w:rPr>
        <w:t xml:space="preserve">A gestão e a fiscalização do objeto contratado serão realizadas conforme o disposto no Decreto Municipal 4874 de </w:t>
      </w:r>
      <w:proofErr w:type="gramStart"/>
      <w:r w:rsidRPr="00C1591F">
        <w:rPr>
          <w:rFonts w:ascii="Arial" w:hAnsi="Arial" w:cs="Arial"/>
          <w:sz w:val="20"/>
          <w:szCs w:val="20"/>
        </w:rPr>
        <w:t>31 janeiro</w:t>
      </w:r>
      <w:proofErr w:type="gramEnd"/>
      <w:r w:rsidRPr="00C1591F">
        <w:rPr>
          <w:rFonts w:ascii="Arial" w:hAnsi="Arial" w:cs="Arial"/>
          <w:sz w:val="20"/>
          <w:szCs w:val="20"/>
        </w:rPr>
        <w:t xml:space="preserve"> de 2023, nos termos da Lei Federal nº 14.133/2021. </w:t>
      </w:r>
      <w:r w:rsidR="00423409" w:rsidRPr="00C1591F">
        <w:rPr>
          <w:rFonts w:ascii="Arial" w:hAnsi="Arial" w:cs="Arial"/>
          <w:sz w:val="20"/>
          <w:szCs w:val="20"/>
        </w:rPr>
        <w:t xml:space="preserve">A execução do contrato deverá ser acompanhada e fiscalizada por </w:t>
      </w:r>
      <w:proofErr w:type="gramStart"/>
      <w:r w:rsidR="00423409" w:rsidRPr="00C1591F">
        <w:rPr>
          <w:rFonts w:ascii="Arial" w:hAnsi="Arial" w:cs="Arial"/>
          <w:sz w:val="20"/>
          <w:szCs w:val="20"/>
        </w:rPr>
        <w:t>fiscal(</w:t>
      </w:r>
      <w:proofErr w:type="gramEnd"/>
      <w:r w:rsidR="00423409" w:rsidRPr="00C1591F">
        <w:rPr>
          <w:rFonts w:ascii="Arial" w:hAnsi="Arial" w:cs="Arial"/>
          <w:sz w:val="20"/>
          <w:szCs w:val="20"/>
        </w:rPr>
        <w:t>is) ou por seu(s) respectivo(s) substituto(s);</w:t>
      </w:r>
    </w:p>
    <w:p w:rsidR="0076470F" w:rsidRDefault="00423409" w:rsidP="0049262E">
      <w:pPr>
        <w:pStyle w:val="Corpodetexto"/>
        <w:tabs>
          <w:tab w:val="left" w:pos="1418"/>
        </w:tabs>
        <w:ind w:left="-567" w:right="-568"/>
        <w:rPr>
          <w:rFonts w:cs="Arial"/>
          <w:sz w:val="20"/>
        </w:rPr>
      </w:pPr>
      <w:r w:rsidRPr="001007B2">
        <w:rPr>
          <w:rFonts w:cs="Arial"/>
          <w:sz w:val="20"/>
        </w:rPr>
        <w:tab/>
        <w:t xml:space="preserve">II - Dentre as responsabilidades do(s) </w:t>
      </w:r>
      <w:proofErr w:type="gramStart"/>
      <w:r w:rsidRPr="001007B2">
        <w:rPr>
          <w:rFonts w:cs="Arial"/>
          <w:sz w:val="20"/>
        </w:rPr>
        <w:t>fiscal(</w:t>
      </w:r>
      <w:proofErr w:type="gramEnd"/>
      <w:r w:rsidRPr="001007B2">
        <w:rPr>
          <w:rFonts w:cs="Arial"/>
          <w:sz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C1591F" w:rsidRPr="00CD26DD" w:rsidRDefault="00C1591F" w:rsidP="0049262E">
      <w:pPr>
        <w:pStyle w:val="Corpodetexto"/>
        <w:tabs>
          <w:tab w:val="left" w:pos="1418"/>
        </w:tabs>
        <w:ind w:left="-567" w:right="-568"/>
        <w:rPr>
          <w:rFonts w:cs="Arial"/>
          <w:sz w:val="10"/>
          <w:szCs w:val="10"/>
        </w:rPr>
      </w:pPr>
    </w:p>
    <w:p w:rsidR="00F368E3" w:rsidRPr="007F69B5" w:rsidRDefault="00F368E3" w:rsidP="00F368E3">
      <w:pPr>
        <w:tabs>
          <w:tab w:val="left" w:pos="-709"/>
          <w:tab w:val="left" w:pos="284"/>
          <w:tab w:val="left" w:pos="709"/>
          <w:tab w:val="left" w:pos="851"/>
        </w:tabs>
        <w:ind w:left="-567" w:right="-283"/>
        <w:jc w:val="both"/>
        <w:rPr>
          <w:rFonts w:ascii="Arial" w:eastAsia="Times New Roman" w:hAnsi="Arial" w:cs="Arial"/>
          <w:sz w:val="20"/>
          <w:szCs w:val="20"/>
          <w:lang w:eastAsia="pt-BR"/>
        </w:rPr>
      </w:pPr>
      <w:r w:rsidRPr="007F69B5">
        <w:rPr>
          <w:rFonts w:ascii="Arial" w:eastAsia="Times New Roman" w:hAnsi="Arial" w:cs="Arial"/>
          <w:sz w:val="20"/>
          <w:szCs w:val="20"/>
          <w:lang w:eastAsia="pt-BR"/>
        </w:rPr>
        <w:t>Fiscal, nomeado do contrato ________/20</w:t>
      </w:r>
      <w:r w:rsidR="0066684A" w:rsidRPr="007F69B5">
        <w:rPr>
          <w:rFonts w:ascii="Arial" w:eastAsia="Times New Roman" w:hAnsi="Arial" w:cs="Arial"/>
          <w:sz w:val="20"/>
          <w:szCs w:val="20"/>
          <w:lang w:eastAsia="pt-BR"/>
        </w:rPr>
        <w:t>23,</w:t>
      </w:r>
      <w:r w:rsidRPr="007F69B5">
        <w:rPr>
          <w:rFonts w:ascii="Arial" w:eastAsia="Times New Roman" w:hAnsi="Arial" w:cs="Arial"/>
          <w:sz w:val="20"/>
          <w:szCs w:val="20"/>
          <w:lang w:eastAsia="pt-BR"/>
        </w:rPr>
        <w:t xml:space="preserve"> conforme quadro abaixo:</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8"/>
        <w:gridCol w:w="3408"/>
        <w:gridCol w:w="3382"/>
        <w:gridCol w:w="2288"/>
      </w:tblGrid>
      <w:tr w:rsidR="00CD26DD" w:rsidRPr="007F69B5" w:rsidTr="007F69B5">
        <w:trPr>
          <w:trHeight w:val="226"/>
        </w:trPr>
        <w:tc>
          <w:tcPr>
            <w:tcW w:w="1128"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Secretaria</w:t>
            </w:r>
          </w:p>
        </w:tc>
        <w:tc>
          <w:tcPr>
            <w:tcW w:w="3408"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Nome</w:t>
            </w:r>
          </w:p>
        </w:tc>
        <w:tc>
          <w:tcPr>
            <w:tcW w:w="3382"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 xml:space="preserve">Cargo </w:t>
            </w:r>
          </w:p>
        </w:tc>
        <w:tc>
          <w:tcPr>
            <w:tcW w:w="2288"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Matricula</w:t>
            </w:r>
          </w:p>
        </w:tc>
      </w:tr>
      <w:tr w:rsidR="00CD26DD" w:rsidRPr="007F69B5" w:rsidTr="007F69B5">
        <w:trPr>
          <w:trHeight w:val="300"/>
        </w:trPr>
        <w:tc>
          <w:tcPr>
            <w:tcW w:w="1128" w:type="dxa"/>
          </w:tcPr>
          <w:p w:rsidR="00CD26DD" w:rsidRPr="007F69B5" w:rsidRDefault="00F96189"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lang w:eastAsia="pt-BR"/>
              </w:rPr>
              <w:t>SMS</w:t>
            </w:r>
          </w:p>
        </w:tc>
        <w:tc>
          <w:tcPr>
            <w:tcW w:w="3408" w:type="dxa"/>
          </w:tcPr>
          <w:p w:rsidR="00CD26DD" w:rsidRPr="007F69B5" w:rsidRDefault="00BE2AC2" w:rsidP="00191943">
            <w:pPr>
              <w:tabs>
                <w:tab w:val="left" w:pos="-709"/>
                <w:tab w:val="left" w:pos="993"/>
              </w:tabs>
              <w:jc w:val="both"/>
              <w:rPr>
                <w:rFonts w:ascii="Arial" w:hAnsi="Arial" w:cs="Arial"/>
                <w:sz w:val="20"/>
                <w:szCs w:val="20"/>
                <w:lang w:eastAsia="pt-BR"/>
              </w:rPr>
            </w:pPr>
            <w:proofErr w:type="spellStart"/>
            <w:r w:rsidRPr="00BE2AC2">
              <w:rPr>
                <w:rFonts w:ascii="Arial" w:hAnsi="Arial" w:cs="Arial"/>
                <w:sz w:val="20"/>
                <w:szCs w:val="20"/>
                <w:lang w:eastAsia="pt-BR"/>
              </w:rPr>
              <w:t>Gabrieli</w:t>
            </w:r>
            <w:proofErr w:type="spellEnd"/>
            <w:r w:rsidRPr="00BE2AC2">
              <w:rPr>
                <w:rFonts w:ascii="Arial" w:hAnsi="Arial" w:cs="Arial"/>
                <w:sz w:val="20"/>
                <w:szCs w:val="20"/>
                <w:lang w:eastAsia="pt-BR"/>
              </w:rPr>
              <w:t xml:space="preserve"> Machado</w:t>
            </w:r>
          </w:p>
        </w:tc>
        <w:tc>
          <w:tcPr>
            <w:tcW w:w="3382" w:type="dxa"/>
          </w:tcPr>
          <w:p w:rsidR="00CD26DD" w:rsidRPr="007F69B5" w:rsidRDefault="00BE2AC2" w:rsidP="00191943">
            <w:pPr>
              <w:tabs>
                <w:tab w:val="left" w:pos="-709"/>
                <w:tab w:val="left" w:pos="993"/>
              </w:tabs>
              <w:jc w:val="center"/>
              <w:rPr>
                <w:rFonts w:ascii="Arial" w:hAnsi="Arial" w:cs="Arial"/>
                <w:sz w:val="20"/>
                <w:szCs w:val="20"/>
                <w:lang w:eastAsia="pt-BR"/>
              </w:rPr>
            </w:pPr>
            <w:r w:rsidRPr="00BE2AC2">
              <w:rPr>
                <w:rFonts w:ascii="Arial" w:hAnsi="Arial" w:cs="Arial"/>
                <w:sz w:val="20"/>
                <w:szCs w:val="20"/>
                <w:lang w:eastAsia="pt-BR"/>
              </w:rPr>
              <w:t>Apoiadora Institucional</w:t>
            </w:r>
          </w:p>
        </w:tc>
        <w:tc>
          <w:tcPr>
            <w:tcW w:w="2288" w:type="dxa"/>
          </w:tcPr>
          <w:p w:rsidR="00CD26DD" w:rsidRPr="007F69B5" w:rsidRDefault="00BE2AC2" w:rsidP="00191943">
            <w:pPr>
              <w:tabs>
                <w:tab w:val="left" w:pos="-709"/>
                <w:tab w:val="left" w:pos="993"/>
              </w:tabs>
              <w:jc w:val="center"/>
              <w:rPr>
                <w:rFonts w:ascii="Arial" w:hAnsi="Arial" w:cs="Arial"/>
                <w:sz w:val="20"/>
                <w:szCs w:val="20"/>
                <w:lang w:eastAsia="pt-BR"/>
              </w:rPr>
            </w:pPr>
            <w:r>
              <w:rPr>
                <w:rFonts w:ascii="Arial" w:hAnsi="Arial" w:cs="Arial"/>
                <w:sz w:val="20"/>
                <w:szCs w:val="20"/>
                <w:lang w:eastAsia="pt-BR"/>
              </w:rPr>
              <w:t>7135</w:t>
            </w:r>
          </w:p>
        </w:tc>
      </w:tr>
    </w:tbl>
    <w:p w:rsidR="00F368E3" w:rsidRPr="007F69B5" w:rsidRDefault="00F368E3" w:rsidP="0049262E">
      <w:pPr>
        <w:pStyle w:val="Corpodetexto"/>
        <w:tabs>
          <w:tab w:val="left" w:pos="1418"/>
        </w:tabs>
        <w:ind w:left="-567" w:right="-568"/>
        <w:rPr>
          <w:rFonts w:cs="Arial"/>
          <w:sz w:val="20"/>
        </w:rPr>
      </w:pPr>
    </w:p>
    <w:p w:rsidR="00F368E3" w:rsidRPr="007F69B5" w:rsidRDefault="00F368E3" w:rsidP="00F368E3">
      <w:pPr>
        <w:tabs>
          <w:tab w:val="left" w:pos="284"/>
          <w:tab w:val="left" w:pos="709"/>
          <w:tab w:val="left" w:pos="851"/>
        </w:tabs>
        <w:ind w:left="-567" w:right="-283"/>
        <w:jc w:val="both"/>
        <w:rPr>
          <w:rFonts w:ascii="Arial" w:eastAsia="Times New Roman" w:hAnsi="Arial" w:cs="Arial"/>
          <w:sz w:val="20"/>
          <w:szCs w:val="20"/>
          <w:lang w:eastAsia="pt-BR"/>
        </w:rPr>
      </w:pPr>
      <w:r w:rsidRPr="007F69B5">
        <w:rPr>
          <w:rFonts w:ascii="Arial" w:eastAsia="Times New Roman" w:hAnsi="Arial" w:cs="Arial"/>
          <w:sz w:val="20"/>
          <w:szCs w:val="20"/>
          <w:lang w:eastAsia="pt-BR"/>
        </w:rPr>
        <w:t>Gestor, nomeado do contrato ___/20</w:t>
      </w:r>
      <w:r w:rsidR="0066684A" w:rsidRPr="007F69B5">
        <w:rPr>
          <w:rFonts w:ascii="Arial" w:eastAsia="Times New Roman" w:hAnsi="Arial" w:cs="Arial"/>
          <w:sz w:val="20"/>
          <w:szCs w:val="20"/>
          <w:lang w:eastAsia="pt-BR"/>
        </w:rPr>
        <w:t>23,</w:t>
      </w:r>
      <w:r w:rsidRPr="007F69B5">
        <w:rPr>
          <w:rFonts w:ascii="Arial" w:eastAsia="Times New Roman" w:hAnsi="Arial" w:cs="Arial"/>
          <w:sz w:val="20"/>
          <w:szCs w:val="20"/>
          <w:lang w:eastAsia="pt-BR"/>
        </w:rPr>
        <w:t xml:space="preserve"> conforme quadro abaixo:</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3363"/>
        <w:gridCol w:w="3367"/>
        <w:gridCol w:w="2303"/>
      </w:tblGrid>
      <w:tr w:rsidR="00CD26DD" w:rsidRPr="007F69B5" w:rsidTr="007F69B5">
        <w:trPr>
          <w:trHeight w:val="310"/>
        </w:trPr>
        <w:tc>
          <w:tcPr>
            <w:tcW w:w="1173" w:type="dxa"/>
          </w:tcPr>
          <w:p w:rsidR="00CD26DD" w:rsidRPr="007F69B5" w:rsidRDefault="00CD26DD" w:rsidP="00191943">
            <w:pPr>
              <w:tabs>
                <w:tab w:val="left" w:pos="-1296"/>
                <w:tab w:val="left" w:pos="-587"/>
              </w:tabs>
              <w:ind w:right="65" w:hanging="20"/>
              <w:jc w:val="both"/>
              <w:rPr>
                <w:rFonts w:ascii="Arial" w:hAnsi="Arial" w:cs="Arial"/>
                <w:sz w:val="20"/>
                <w:szCs w:val="20"/>
                <w:lang w:eastAsia="pt-BR"/>
              </w:rPr>
            </w:pPr>
            <w:r w:rsidRPr="007F69B5">
              <w:rPr>
                <w:rFonts w:ascii="Arial" w:hAnsi="Arial" w:cs="Arial"/>
                <w:sz w:val="20"/>
                <w:szCs w:val="20"/>
                <w:lang w:eastAsia="pt-BR"/>
              </w:rPr>
              <w:t>Secretaria</w:t>
            </w:r>
          </w:p>
        </w:tc>
        <w:tc>
          <w:tcPr>
            <w:tcW w:w="3363" w:type="dxa"/>
          </w:tcPr>
          <w:p w:rsidR="00CD26DD" w:rsidRPr="007F69B5" w:rsidRDefault="00CD26DD" w:rsidP="00191943">
            <w:pPr>
              <w:tabs>
                <w:tab w:val="left" w:pos="-422"/>
              </w:tabs>
              <w:ind w:right="-20"/>
              <w:jc w:val="both"/>
              <w:rPr>
                <w:rFonts w:ascii="Arial" w:hAnsi="Arial" w:cs="Arial"/>
                <w:sz w:val="20"/>
                <w:szCs w:val="20"/>
                <w:lang w:eastAsia="pt-BR"/>
              </w:rPr>
            </w:pPr>
            <w:r w:rsidRPr="007F69B5">
              <w:rPr>
                <w:rFonts w:ascii="Arial" w:hAnsi="Arial" w:cs="Arial"/>
                <w:sz w:val="20"/>
                <w:szCs w:val="20"/>
                <w:lang w:eastAsia="pt-BR"/>
              </w:rPr>
              <w:t>Nome</w:t>
            </w:r>
          </w:p>
        </w:tc>
        <w:tc>
          <w:tcPr>
            <w:tcW w:w="3367" w:type="dxa"/>
          </w:tcPr>
          <w:p w:rsidR="00CD26DD" w:rsidRPr="007F69B5" w:rsidRDefault="00CD26DD" w:rsidP="00191943">
            <w:pPr>
              <w:tabs>
                <w:tab w:val="left" w:pos="-905"/>
              </w:tabs>
              <w:ind w:right="-19"/>
              <w:jc w:val="both"/>
              <w:rPr>
                <w:rFonts w:ascii="Arial" w:hAnsi="Arial" w:cs="Arial"/>
                <w:sz w:val="20"/>
                <w:szCs w:val="20"/>
                <w:lang w:eastAsia="pt-BR"/>
              </w:rPr>
            </w:pPr>
            <w:r w:rsidRPr="007F69B5">
              <w:rPr>
                <w:rFonts w:ascii="Arial" w:hAnsi="Arial" w:cs="Arial"/>
                <w:sz w:val="20"/>
                <w:szCs w:val="20"/>
                <w:lang w:eastAsia="pt-BR"/>
              </w:rPr>
              <w:t>Cargo</w:t>
            </w:r>
          </w:p>
        </w:tc>
        <w:tc>
          <w:tcPr>
            <w:tcW w:w="2303" w:type="dxa"/>
          </w:tcPr>
          <w:p w:rsidR="00CD26DD" w:rsidRPr="007F69B5" w:rsidRDefault="00CD26DD" w:rsidP="00191943">
            <w:pPr>
              <w:tabs>
                <w:tab w:val="left" w:pos="897"/>
              </w:tabs>
              <w:ind w:right="-19"/>
              <w:jc w:val="both"/>
              <w:rPr>
                <w:rFonts w:ascii="Arial" w:hAnsi="Arial" w:cs="Arial"/>
                <w:sz w:val="20"/>
                <w:szCs w:val="20"/>
                <w:lang w:eastAsia="pt-BR"/>
              </w:rPr>
            </w:pPr>
            <w:r w:rsidRPr="007F69B5">
              <w:rPr>
                <w:rFonts w:ascii="Arial" w:hAnsi="Arial" w:cs="Arial"/>
                <w:sz w:val="20"/>
                <w:szCs w:val="20"/>
                <w:lang w:eastAsia="pt-BR"/>
              </w:rPr>
              <w:t>Matricula</w:t>
            </w:r>
          </w:p>
        </w:tc>
      </w:tr>
      <w:tr w:rsidR="00CD26DD" w:rsidRPr="007F69B5" w:rsidTr="007F69B5">
        <w:trPr>
          <w:trHeight w:val="273"/>
        </w:trPr>
        <w:tc>
          <w:tcPr>
            <w:tcW w:w="1173" w:type="dxa"/>
          </w:tcPr>
          <w:p w:rsidR="00CD26DD" w:rsidRPr="007F69B5" w:rsidRDefault="00F96189" w:rsidP="00191943">
            <w:pPr>
              <w:tabs>
                <w:tab w:val="left" w:pos="-1296"/>
                <w:tab w:val="left" w:pos="-587"/>
              </w:tabs>
              <w:ind w:right="65" w:hanging="20"/>
              <w:jc w:val="center"/>
              <w:rPr>
                <w:rFonts w:ascii="Arial" w:hAnsi="Arial" w:cs="Arial"/>
                <w:sz w:val="20"/>
                <w:szCs w:val="20"/>
                <w:lang w:eastAsia="pt-BR"/>
              </w:rPr>
            </w:pPr>
            <w:r w:rsidRPr="007F69B5">
              <w:rPr>
                <w:rFonts w:ascii="Arial" w:hAnsi="Arial" w:cs="Arial"/>
                <w:sz w:val="20"/>
                <w:szCs w:val="20"/>
                <w:lang w:eastAsia="pt-BR"/>
              </w:rPr>
              <w:t>SMS</w:t>
            </w:r>
          </w:p>
        </w:tc>
        <w:tc>
          <w:tcPr>
            <w:tcW w:w="3363" w:type="dxa"/>
          </w:tcPr>
          <w:p w:rsidR="00CD26DD" w:rsidRPr="007F69B5" w:rsidRDefault="00F96189" w:rsidP="00191943">
            <w:pPr>
              <w:tabs>
                <w:tab w:val="left" w:pos="-422"/>
              </w:tabs>
              <w:ind w:right="-20"/>
              <w:jc w:val="both"/>
              <w:rPr>
                <w:rFonts w:ascii="Arial" w:hAnsi="Arial" w:cs="Arial"/>
                <w:sz w:val="20"/>
                <w:szCs w:val="20"/>
                <w:lang w:eastAsia="pt-BR"/>
              </w:rPr>
            </w:pPr>
            <w:r w:rsidRPr="007F69B5">
              <w:rPr>
                <w:rFonts w:ascii="Arial" w:hAnsi="Arial" w:cs="Arial"/>
                <w:sz w:val="20"/>
                <w:szCs w:val="20"/>
                <w:shd w:val="clear" w:color="auto" w:fill="FFFFFF"/>
              </w:rPr>
              <w:t xml:space="preserve">Flavia </w:t>
            </w:r>
            <w:proofErr w:type="spellStart"/>
            <w:r w:rsidRPr="007F69B5">
              <w:rPr>
                <w:rFonts w:ascii="Arial" w:hAnsi="Arial" w:cs="Arial"/>
                <w:sz w:val="20"/>
                <w:szCs w:val="20"/>
                <w:shd w:val="clear" w:color="auto" w:fill="FFFFFF"/>
              </w:rPr>
              <w:t>Joziane</w:t>
            </w:r>
            <w:proofErr w:type="spellEnd"/>
            <w:r w:rsidRPr="007F69B5">
              <w:rPr>
                <w:rFonts w:ascii="Arial" w:hAnsi="Arial" w:cs="Arial"/>
                <w:sz w:val="20"/>
                <w:szCs w:val="20"/>
                <w:shd w:val="clear" w:color="auto" w:fill="FFFFFF"/>
              </w:rPr>
              <w:t xml:space="preserve"> Pereira da Motta</w:t>
            </w:r>
          </w:p>
        </w:tc>
        <w:tc>
          <w:tcPr>
            <w:tcW w:w="3367" w:type="dxa"/>
          </w:tcPr>
          <w:p w:rsidR="00CD26DD" w:rsidRPr="007F69B5" w:rsidRDefault="00CD26DD" w:rsidP="00127785">
            <w:pPr>
              <w:tabs>
                <w:tab w:val="left" w:pos="-905"/>
              </w:tabs>
              <w:ind w:right="-19"/>
              <w:jc w:val="center"/>
              <w:rPr>
                <w:rFonts w:ascii="Arial" w:hAnsi="Arial" w:cs="Arial"/>
                <w:sz w:val="20"/>
                <w:szCs w:val="20"/>
                <w:lang w:eastAsia="pt-BR"/>
              </w:rPr>
            </w:pPr>
            <w:r w:rsidRPr="007F69B5">
              <w:rPr>
                <w:rFonts w:ascii="Arial" w:hAnsi="Arial" w:cs="Arial"/>
                <w:sz w:val="20"/>
                <w:szCs w:val="20"/>
                <w:lang w:eastAsia="pt-BR"/>
              </w:rPr>
              <w:t>Secretári</w:t>
            </w:r>
            <w:r w:rsidR="00F96189" w:rsidRPr="007F69B5">
              <w:rPr>
                <w:rFonts w:ascii="Arial" w:hAnsi="Arial" w:cs="Arial"/>
                <w:sz w:val="20"/>
                <w:szCs w:val="20"/>
                <w:lang w:eastAsia="pt-BR"/>
              </w:rPr>
              <w:t>a</w:t>
            </w:r>
            <w:r w:rsidRPr="007F69B5">
              <w:rPr>
                <w:rFonts w:ascii="Arial" w:hAnsi="Arial" w:cs="Arial"/>
                <w:sz w:val="20"/>
                <w:szCs w:val="20"/>
                <w:lang w:eastAsia="pt-BR"/>
              </w:rPr>
              <w:t xml:space="preserve"> </w:t>
            </w:r>
            <w:r w:rsidR="00127785">
              <w:rPr>
                <w:rFonts w:ascii="Arial" w:hAnsi="Arial" w:cs="Arial"/>
                <w:sz w:val="20"/>
                <w:szCs w:val="20"/>
                <w:lang w:eastAsia="pt-BR"/>
              </w:rPr>
              <w:t>de Saúde</w:t>
            </w:r>
          </w:p>
        </w:tc>
        <w:tc>
          <w:tcPr>
            <w:tcW w:w="2303" w:type="dxa"/>
          </w:tcPr>
          <w:p w:rsidR="00CD26DD" w:rsidRPr="007F69B5" w:rsidRDefault="00F96189" w:rsidP="00191943">
            <w:pPr>
              <w:tabs>
                <w:tab w:val="left" w:pos="897"/>
              </w:tabs>
              <w:ind w:right="-19"/>
              <w:jc w:val="center"/>
              <w:rPr>
                <w:rFonts w:ascii="Arial" w:hAnsi="Arial" w:cs="Arial"/>
                <w:sz w:val="20"/>
                <w:szCs w:val="20"/>
                <w:lang w:eastAsia="pt-BR"/>
              </w:rPr>
            </w:pPr>
            <w:r w:rsidRPr="007F69B5">
              <w:rPr>
                <w:rFonts w:ascii="Arial" w:hAnsi="Arial" w:cs="Arial"/>
                <w:sz w:val="20"/>
                <w:szCs w:val="20"/>
                <w:lang w:eastAsia="pt-BR"/>
              </w:rPr>
              <w:t>93381</w:t>
            </w:r>
          </w:p>
        </w:tc>
      </w:tr>
    </w:tbl>
    <w:p w:rsidR="00363D6C" w:rsidRPr="007F69B5"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BE2AC2">
        <w:rPr>
          <w:rFonts w:ascii="Arial" w:hAnsi="Arial" w:cs="Arial"/>
          <w:b/>
          <w:sz w:val="20"/>
          <w:szCs w:val="20"/>
        </w:rPr>
        <w:t xml:space="preserve">TERCEIRA </w:t>
      </w:r>
      <w:r w:rsidRPr="001007B2">
        <w:rPr>
          <w:rFonts w:ascii="Arial" w:hAnsi="Arial" w:cs="Arial"/>
          <w:b/>
          <w:sz w:val="20"/>
          <w:szCs w:val="20"/>
        </w:rPr>
        <w:t>– DA GARANTIA DO OBJETO</w:t>
      </w:r>
    </w:p>
    <w:p w:rsidR="00C5522B" w:rsidRPr="00F96189" w:rsidRDefault="00423409" w:rsidP="00C5522B">
      <w:pPr>
        <w:tabs>
          <w:tab w:val="left" w:pos="1418"/>
          <w:tab w:val="left" w:pos="4253"/>
        </w:tabs>
        <w:spacing w:before="120" w:line="360" w:lineRule="auto"/>
        <w:ind w:left="-567" w:right="-568"/>
        <w:jc w:val="both"/>
        <w:rPr>
          <w:rFonts w:ascii="Arial" w:hAnsi="Arial" w:cs="Arial"/>
          <w:sz w:val="20"/>
          <w:szCs w:val="20"/>
        </w:rPr>
      </w:pPr>
      <w:r w:rsidRPr="00F96189">
        <w:rPr>
          <w:rFonts w:ascii="Arial" w:hAnsi="Arial" w:cs="Arial"/>
          <w:sz w:val="20"/>
          <w:szCs w:val="20"/>
        </w:rPr>
        <w:tab/>
      </w:r>
      <w:r w:rsidR="00C5522B" w:rsidRPr="00F96189">
        <w:rPr>
          <w:rFonts w:ascii="Arial" w:hAnsi="Arial" w:cs="Arial"/>
          <w:sz w:val="20"/>
          <w:szCs w:val="20"/>
        </w:rPr>
        <w:t xml:space="preserve">I - </w:t>
      </w:r>
      <w:r w:rsidR="00F96189" w:rsidRPr="00F96189">
        <w:rPr>
          <w:rFonts w:ascii="Arial" w:hAnsi="Arial" w:cs="Arial"/>
          <w:sz w:val="20"/>
          <w:szCs w:val="20"/>
        </w:rPr>
        <w:t>A Contratada fica obrigada a manter a garantia dos produtos exigida no Termo por no mínimo 24 (vinte e quatro) meses, a partir da data de entrega, aceite e ratificação da Nota Fiscal pelo fiscal do contrato</w:t>
      </w:r>
      <w:r w:rsidR="00C5522B" w:rsidRPr="00F96189">
        <w:rPr>
          <w:rFonts w:ascii="Arial" w:hAnsi="Arial" w:cs="Arial"/>
          <w:sz w:val="20"/>
          <w:szCs w:val="20"/>
        </w:rPr>
        <w:t>.</w:t>
      </w:r>
    </w:p>
    <w:p w:rsidR="00C5522B" w:rsidRPr="00F96189" w:rsidRDefault="00C5522B" w:rsidP="00F96189">
      <w:pPr>
        <w:tabs>
          <w:tab w:val="left" w:pos="1418"/>
          <w:tab w:val="left" w:pos="4253"/>
        </w:tabs>
        <w:spacing w:before="120" w:line="360" w:lineRule="auto"/>
        <w:ind w:left="-567" w:right="-568"/>
        <w:jc w:val="both"/>
        <w:rPr>
          <w:rFonts w:ascii="Arial" w:hAnsi="Arial" w:cs="Arial"/>
          <w:sz w:val="20"/>
          <w:szCs w:val="20"/>
        </w:rPr>
      </w:pPr>
      <w:r w:rsidRPr="00F96189">
        <w:rPr>
          <w:rFonts w:ascii="Arial" w:hAnsi="Arial" w:cs="Arial"/>
          <w:sz w:val="20"/>
          <w:szCs w:val="20"/>
        </w:rPr>
        <w:tab/>
        <w:t xml:space="preserve">II - </w:t>
      </w:r>
      <w:r w:rsidR="00F96189" w:rsidRPr="00F96189">
        <w:rPr>
          <w:rFonts w:ascii="Arial" w:hAnsi="Arial" w:cs="Arial"/>
          <w:sz w:val="20"/>
          <w:szCs w:val="20"/>
        </w:rPr>
        <w:t>A substituição dos produtos, caso seja necessária, deverá ser efetivada em até 10 (dez) dias úteis, contados da comunicação realizada pela Contratante</w:t>
      </w:r>
      <w:r w:rsidR="00F96189">
        <w:rPr>
          <w:rFonts w:ascii="Arial" w:hAnsi="Arial" w:cs="Arial"/>
          <w:sz w:val="20"/>
          <w:szCs w:val="20"/>
        </w:rPr>
        <w:t>.</w:t>
      </w:r>
      <w:r w:rsidRPr="00F96189">
        <w:rPr>
          <w:rFonts w:ascii="Arial" w:hAnsi="Arial" w:cs="Arial"/>
          <w:sz w:val="20"/>
          <w:szCs w:val="20"/>
        </w:rPr>
        <w:t xml:space="preserve"> </w:t>
      </w:r>
    </w:p>
    <w:p w:rsidR="00C5522B" w:rsidRPr="00C5522B" w:rsidRDefault="00C5522B" w:rsidP="00C5522B">
      <w:pPr>
        <w:tabs>
          <w:tab w:val="left" w:pos="1418"/>
          <w:tab w:val="left" w:pos="4253"/>
        </w:tabs>
        <w:spacing w:before="120" w:line="360" w:lineRule="auto"/>
        <w:ind w:left="-567" w:right="-568"/>
        <w:jc w:val="both"/>
        <w:rPr>
          <w:rFonts w:ascii="Arial" w:hAnsi="Arial" w:cs="Arial"/>
          <w:sz w:val="20"/>
          <w:szCs w:val="20"/>
        </w:rPr>
      </w:pPr>
      <w:r w:rsidRPr="00C5522B">
        <w:rPr>
          <w:rFonts w:ascii="Arial" w:hAnsi="Arial" w:cs="Arial"/>
          <w:sz w:val="20"/>
          <w:szCs w:val="20"/>
        </w:rPr>
        <w:tab/>
      </w:r>
      <w:r>
        <w:rPr>
          <w:rFonts w:ascii="Arial" w:hAnsi="Arial" w:cs="Arial"/>
          <w:sz w:val="20"/>
          <w:szCs w:val="20"/>
        </w:rPr>
        <w:t xml:space="preserve">III - </w:t>
      </w:r>
      <w:r w:rsidRPr="00C5522B">
        <w:rPr>
          <w:rFonts w:ascii="Arial" w:hAnsi="Arial" w:cs="Arial"/>
          <w:sz w:val="20"/>
          <w:szCs w:val="20"/>
        </w:rPr>
        <w:t>Para a perfeita execução do objeto deste contrato, aplica-se, no que couber, o Código de Defesa do Consumidor – Lei Nº 8.078/1990.</w:t>
      </w:r>
    </w:p>
    <w:p w:rsidR="0076470F" w:rsidRPr="001007B2" w:rsidRDefault="0076470F" w:rsidP="00C5522B">
      <w:pPr>
        <w:tabs>
          <w:tab w:val="left" w:pos="1418"/>
          <w:tab w:val="left" w:pos="4253"/>
        </w:tabs>
        <w:spacing w:before="120" w:line="360" w:lineRule="auto"/>
        <w:ind w:left="-567" w:right="-568"/>
        <w:jc w:val="both"/>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CLÁUSULA DÉCIMA</w:t>
      </w:r>
      <w:r w:rsidR="00BE2AC2">
        <w:rPr>
          <w:rFonts w:ascii="Arial" w:hAnsi="Arial" w:cs="Arial"/>
          <w:b/>
          <w:sz w:val="20"/>
          <w:szCs w:val="20"/>
        </w:rPr>
        <w:t xml:space="preserve"> QUARTA</w:t>
      </w:r>
      <w:r w:rsidRPr="001007B2">
        <w:rPr>
          <w:rFonts w:ascii="Arial" w:hAnsi="Arial" w:cs="Arial"/>
          <w:b/>
          <w:sz w:val="20"/>
          <w:szCs w:val="20"/>
        </w:rPr>
        <w:t xml:space="preserve"> – DAS PENALIDADES</w:t>
      </w:r>
    </w:p>
    <w:p w:rsidR="0076470F" w:rsidRPr="001007B2" w:rsidRDefault="00423409" w:rsidP="00BE083A">
      <w:pPr>
        <w:suppressAutoHyphens w:val="0"/>
        <w:spacing w:before="188" w:after="188" w:line="240" w:lineRule="auto"/>
        <w:ind w:hanging="567"/>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C5522B">
      <w:pPr>
        <w:suppressAutoHyphens w:val="0"/>
        <w:spacing w:before="188" w:after="188" w:line="360" w:lineRule="auto"/>
        <w:ind w:left="-567"/>
        <w:jc w:val="both"/>
        <w:rPr>
          <w:rFonts w:ascii="Arial" w:hAnsi="Arial" w:cs="Arial"/>
          <w:sz w:val="20"/>
          <w:szCs w:val="20"/>
        </w:rPr>
      </w:pPr>
      <w:proofErr w:type="gramStart"/>
      <w:r w:rsidRPr="001007B2">
        <w:rPr>
          <w:rFonts w:ascii="Arial" w:hAnsi="Arial" w:cs="Arial"/>
          <w:b/>
          <w:sz w:val="20"/>
          <w:szCs w:val="20"/>
        </w:rPr>
        <w:t>Responsabilidade</w:t>
      </w:r>
      <w:r w:rsidR="00191943" w:rsidRPr="00191943">
        <w:rPr>
          <w:rFonts w:ascii="Arial" w:hAnsi="Arial" w:cs="Arial"/>
          <w:b/>
          <w:color w:val="FFFFFF" w:themeColor="background1"/>
          <w:sz w:val="20"/>
          <w:szCs w:val="20"/>
          <w:shd w:val="clear" w:color="auto" w:fill="FFFFFF" w:themeFill="background1"/>
        </w:rPr>
        <w:t>.</w:t>
      </w:r>
      <w:proofErr w:type="gramEnd"/>
      <w:r w:rsidRPr="001007B2">
        <w:rPr>
          <w:rFonts w:ascii="Arial" w:hAnsi="Arial" w:cs="Arial"/>
          <w:b/>
          <w:sz w:val="20"/>
          <w:szCs w:val="20"/>
        </w:rPr>
        <w:t>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0" w:name="art155ii"/>
      <w:bookmarkEnd w:id="0"/>
      <w:r w:rsidRPr="001007B2">
        <w:rPr>
          <w:rFonts w:ascii="Arial" w:hAnsi="Arial" w:cs="Arial"/>
          <w:sz w:val="20"/>
          <w:szCs w:val="20"/>
        </w:rPr>
        <w:t>II - dar causa à inexecução parcial do contrato que cause grave dano à Administração, ao funcionamento dos serviços públicos ou ao interesse coletivo;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justificado;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4" w:name="art155vi"/>
      <w:bookmarkEnd w:id="4"/>
      <w:r w:rsidRPr="001007B2">
        <w:rPr>
          <w:rFonts w:ascii="Arial" w:hAnsi="Arial" w:cs="Arial"/>
          <w:sz w:val="20"/>
          <w:szCs w:val="20"/>
        </w:rPr>
        <w:lastRenderedPageBreak/>
        <w:t>VI - não celebrar o contrato ou não entregar a documentação exigida para a contratação, quando convocado dentro do prazo de validade de sua proposta;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5" w:name="art155vii"/>
      <w:bookmarkEnd w:id="5"/>
      <w:r w:rsidRPr="001007B2">
        <w:rPr>
          <w:rFonts w:ascii="Arial" w:hAnsi="Arial" w:cs="Arial"/>
          <w:sz w:val="20"/>
          <w:szCs w:val="20"/>
        </w:rPr>
        <w:t>VII - ensejar o retardamento da execução ou da entrega do objeto da licitação sem motivo justificado;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8"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C5522B" w:rsidRDefault="00423409" w:rsidP="00C5522B">
      <w:pPr>
        <w:suppressAutoHyphens w:val="0"/>
        <w:spacing w:before="188" w:after="188" w:line="360" w:lineRule="auto"/>
        <w:ind w:left="-567"/>
        <w:jc w:val="both"/>
        <w:rPr>
          <w:rFonts w:ascii="Arial" w:hAnsi="Arial" w:cs="Arial"/>
          <w:b/>
          <w:sz w:val="20"/>
          <w:szCs w:val="20"/>
        </w:rPr>
      </w:pPr>
      <w:r w:rsidRPr="001007B2">
        <w:rPr>
          <w:rFonts w:ascii="Arial" w:hAnsi="Arial" w:cs="Arial"/>
          <w:b/>
          <w:sz w:val="20"/>
          <w:szCs w:val="20"/>
        </w:rPr>
        <w:t xml:space="preserve"> </w:t>
      </w:r>
    </w:p>
    <w:p w:rsidR="00EC1048" w:rsidRPr="001007B2" w:rsidRDefault="00EC1048" w:rsidP="00C5522B">
      <w:pPr>
        <w:suppressAutoHyphens w:val="0"/>
        <w:spacing w:before="188" w:after="188" w:line="360" w:lineRule="auto"/>
        <w:ind w:left="-567"/>
        <w:jc w:val="both"/>
        <w:rPr>
          <w:rFonts w:ascii="Arial" w:hAnsi="Arial" w:cs="Arial"/>
          <w:sz w:val="20"/>
          <w:szCs w:val="20"/>
        </w:rPr>
      </w:pPr>
      <w:r w:rsidRPr="001007B2">
        <w:rPr>
          <w:rFonts w:ascii="Arial" w:hAnsi="Arial" w:cs="Arial"/>
          <w:b/>
          <w:sz w:val="20"/>
          <w:szCs w:val="20"/>
        </w:rPr>
        <w:t>Sanções:</w:t>
      </w:r>
      <w:r w:rsidRPr="001007B2">
        <w:rPr>
          <w:rFonts w:ascii="Arial" w:hAnsi="Arial" w:cs="Arial"/>
          <w:b/>
          <w:sz w:val="20"/>
          <w:szCs w:val="20"/>
        </w:rPr>
        <w:br/>
      </w:r>
      <w:r w:rsidRPr="001007B2">
        <w:rPr>
          <w:rFonts w:ascii="Arial" w:hAnsi="Arial" w:cs="Arial"/>
          <w:sz w:val="20"/>
          <w:szCs w:val="20"/>
        </w:rPr>
        <w:t>I - advertência;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9" w:name="art156§1v"/>
      <w:bookmarkEnd w:id="19"/>
      <w:r w:rsidRPr="001007B2">
        <w:rPr>
          <w:rFonts w:ascii="Arial" w:hAnsi="Arial" w:cs="Arial"/>
          <w:sz w:val="20"/>
          <w:szCs w:val="20"/>
        </w:rPr>
        <w:t>V - a implantação ou o aperfeiçoamento de programa de integridade, conforme normas e orientações dos órgãos de controle.</w:t>
      </w:r>
    </w:p>
    <w:p w:rsidR="00363D6C"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CLÁUSULA DÉCIMA</w:t>
      </w:r>
      <w:r w:rsidR="00AD42A8">
        <w:rPr>
          <w:rFonts w:ascii="Arial" w:hAnsi="Arial" w:cs="Arial"/>
          <w:b/>
          <w:sz w:val="20"/>
          <w:szCs w:val="20"/>
        </w:rPr>
        <w:t xml:space="preserve"> </w:t>
      </w:r>
      <w:r w:rsidR="00BE2AC2">
        <w:rPr>
          <w:rFonts w:ascii="Arial" w:hAnsi="Arial" w:cs="Arial"/>
          <w:b/>
          <w:sz w:val="20"/>
          <w:szCs w:val="20"/>
        </w:rPr>
        <w:t xml:space="preserve">QUINTA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363D6C" w:rsidRDefault="00363D6C"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1E4DEB" w:rsidRPr="001007B2">
        <w:rPr>
          <w:rFonts w:cs="Arial"/>
          <w:b/>
          <w:sz w:val="20"/>
        </w:rPr>
        <w:t xml:space="preserve">DÉCIMA </w:t>
      </w:r>
      <w:r w:rsidR="00BE2AC2">
        <w:rPr>
          <w:rFonts w:cs="Arial"/>
          <w:b/>
          <w:sz w:val="20"/>
        </w:rPr>
        <w:t xml:space="preserve">SEXTA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363D6C"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1E4DEB" w:rsidRPr="001E4DEB">
        <w:rPr>
          <w:rFonts w:ascii="Arial" w:hAnsi="Arial" w:cs="Arial"/>
          <w:b/>
          <w:sz w:val="20"/>
          <w:szCs w:val="20"/>
        </w:rPr>
        <w:t xml:space="preserve"> </w:t>
      </w:r>
      <w:r w:rsidR="00363D6C" w:rsidRPr="00AD42A8">
        <w:rPr>
          <w:rFonts w:ascii="Arial" w:hAnsi="Arial" w:cs="Arial"/>
          <w:b/>
          <w:sz w:val="20"/>
          <w:szCs w:val="20"/>
        </w:rPr>
        <w:t>DÉCIMA</w:t>
      </w:r>
      <w:r w:rsidR="001E4DEB" w:rsidRPr="00AD42A8">
        <w:rPr>
          <w:rFonts w:ascii="Arial" w:hAnsi="Arial" w:cs="Arial"/>
          <w:b/>
          <w:sz w:val="20"/>
          <w:szCs w:val="20"/>
        </w:rPr>
        <w:t xml:space="preserve"> </w:t>
      </w:r>
      <w:r w:rsidR="00BE2AC2">
        <w:rPr>
          <w:rFonts w:ascii="Arial" w:hAnsi="Arial" w:cs="Arial"/>
          <w:b/>
          <w:sz w:val="20"/>
          <w:szCs w:val="20"/>
        </w:rPr>
        <w:t>SÉTIMA</w:t>
      </w:r>
      <w:r w:rsidR="00BE2AC2" w:rsidRPr="00AD42A8">
        <w:rPr>
          <w:rFonts w:ascii="Arial" w:hAnsi="Arial" w:cs="Arial"/>
          <w:b/>
          <w:sz w:val="20"/>
        </w:rPr>
        <w:t xml:space="preserve"> </w:t>
      </w:r>
      <w:r w:rsidRPr="001007B2">
        <w:rPr>
          <w:rFonts w:ascii="Arial" w:hAnsi="Arial" w:cs="Arial"/>
          <w:b/>
          <w:sz w:val="20"/>
          <w:szCs w:val="20"/>
        </w:rPr>
        <w:t>–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C5522B" w:rsidRDefault="00C5522B" w:rsidP="0049262E">
      <w:pPr>
        <w:pStyle w:val="Corpodetexto"/>
        <w:tabs>
          <w:tab w:val="left" w:pos="1418"/>
        </w:tabs>
        <w:ind w:left="-567" w:right="-568"/>
        <w:rPr>
          <w:rFonts w:cs="Arial"/>
          <w:sz w:val="20"/>
        </w:rPr>
      </w:pPr>
    </w:p>
    <w:p w:rsidR="00C5522B" w:rsidRPr="001007B2" w:rsidRDefault="00C5522B" w:rsidP="0049262E">
      <w:pPr>
        <w:pStyle w:val="Corpodetexto"/>
        <w:tabs>
          <w:tab w:val="left" w:pos="1418"/>
        </w:tabs>
        <w:ind w:left="-567" w:right="-568"/>
        <w:rPr>
          <w:rFonts w:cs="Arial"/>
          <w:sz w:val="20"/>
        </w:rPr>
      </w:pPr>
    </w:p>
    <w:p w:rsidR="0076470F" w:rsidRDefault="00423409" w:rsidP="00363D6C">
      <w:pPr>
        <w:pStyle w:val="Corpodetexto"/>
        <w:tabs>
          <w:tab w:val="left" w:pos="1418"/>
        </w:tabs>
        <w:spacing w:line="240" w:lineRule="auto"/>
        <w:ind w:left="-567" w:right="-567"/>
        <w:jc w:val="right"/>
        <w:rPr>
          <w:rFonts w:cs="Arial"/>
          <w:sz w:val="20"/>
        </w:rPr>
      </w:pPr>
      <w:r w:rsidRPr="001007B2">
        <w:rPr>
          <w:rFonts w:cs="Arial"/>
          <w:sz w:val="20"/>
        </w:rPr>
        <w:t>________________ (local), ___ (dia), de ____________ (mês) de 20__.</w:t>
      </w:r>
    </w:p>
    <w:p w:rsidR="00363D6C" w:rsidRDefault="00363D6C" w:rsidP="00363D6C">
      <w:pPr>
        <w:pStyle w:val="Corpodetexto"/>
        <w:tabs>
          <w:tab w:val="left" w:pos="1418"/>
        </w:tabs>
        <w:spacing w:line="240" w:lineRule="auto"/>
        <w:ind w:left="-567" w:right="-567"/>
        <w:jc w:val="right"/>
        <w:rPr>
          <w:rFonts w:cs="Arial"/>
          <w:sz w:val="20"/>
        </w:rPr>
      </w:pPr>
    </w:p>
    <w:p w:rsidR="00C5522B" w:rsidRDefault="00C5522B" w:rsidP="00363D6C">
      <w:pPr>
        <w:pStyle w:val="Corpodetexto"/>
        <w:tabs>
          <w:tab w:val="left" w:pos="1418"/>
        </w:tabs>
        <w:spacing w:line="240" w:lineRule="auto"/>
        <w:ind w:left="-567" w:right="-567"/>
        <w:jc w:val="right"/>
        <w:rPr>
          <w:rFonts w:cs="Arial"/>
          <w:sz w:val="20"/>
        </w:rPr>
      </w:pPr>
    </w:p>
    <w:p w:rsidR="00C5522B" w:rsidRPr="001007B2" w:rsidRDefault="00C5522B" w:rsidP="00363D6C">
      <w:pPr>
        <w:pStyle w:val="Corpodetexto"/>
        <w:tabs>
          <w:tab w:val="left" w:pos="1418"/>
        </w:tabs>
        <w:spacing w:line="240" w:lineRule="auto"/>
        <w:ind w:left="-567" w:right="-567"/>
        <w:jc w:val="right"/>
        <w:rPr>
          <w:rFonts w:cs="Arial"/>
          <w:sz w:val="20"/>
        </w:rPr>
      </w:pP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___________________</w:t>
      </w:r>
    </w:p>
    <w:p w:rsidR="0076470F"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Prefeito Municipal</w:t>
      </w:r>
    </w:p>
    <w:p w:rsidR="00C5522B" w:rsidRDefault="00C5522B" w:rsidP="00363D6C">
      <w:pPr>
        <w:tabs>
          <w:tab w:val="left" w:pos="4253"/>
        </w:tabs>
        <w:spacing w:before="120" w:line="240" w:lineRule="auto"/>
        <w:ind w:left="-567" w:right="-567"/>
        <w:jc w:val="center"/>
        <w:rPr>
          <w:rFonts w:ascii="Arial" w:hAnsi="Arial" w:cs="Arial"/>
          <w:sz w:val="20"/>
          <w:szCs w:val="20"/>
        </w:rPr>
      </w:pPr>
    </w:p>
    <w:p w:rsidR="00C5522B" w:rsidRPr="001007B2" w:rsidRDefault="00C5522B" w:rsidP="00363D6C">
      <w:pPr>
        <w:tabs>
          <w:tab w:val="left" w:pos="4253"/>
        </w:tabs>
        <w:spacing w:before="120" w:line="240" w:lineRule="auto"/>
        <w:ind w:left="-567" w:right="-567"/>
        <w:jc w:val="center"/>
        <w:rPr>
          <w:rFonts w:ascii="Arial" w:hAnsi="Arial" w:cs="Arial"/>
          <w:sz w:val="20"/>
          <w:szCs w:val="20"/>
        </w:rPr>
      </w:pP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_____________________</w:t>
      </w: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FD16B0">
      <w:headerReference w:type="default" r:id="rId9"/>
      <w:footerReference w:type="default" r:id="rId10"/>
      <w:pgSz w:w="11906" w:h="16838"/>
      <w:pgMar w:top="1958"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840" w:rsidRDefault="004F7840">
      <w:pPr>
        <w:spacing w:after="0" w:line="240" w:lineRule="auto"/>
      </w:pPr>
      <w:r>
        <w:separator/>
      </w:r>
    </w:p>
  </w:endnote>
  <w:endnote w:type="continuationSeparator" w:id="1">
    <w:p w:rsidR="004F7840" w:rsidRDefault="004F7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40" w:rsidRDefault="004F7840">
    <w:pPr>
      <w:pStyle w:val="Rodap"/>
    </w:pPr>
    <w:r w:rsidRPr="00AF3F3D">
      <w:rPr>
        <w:noProof/>
      </w:rPr>
      <w:drawing>
        <wp:anchor distT="0" distB="0" distL="114300" distR="114300" simplePos="0" relativeHeight="251661312" behindDoc="0" locked="0" layoutInCell="1" allowOverlap="1">
          <wp:simplePos x="0" y="0"/>
          <wp:positionH relativeFrom="column">
            <wp:posOffset>-1086964</wp:posOffset>
          </wp:positionH>
          <wp:positionV relativeFrom="paragraph">
            <wp:posOffset>196718</wp:posOffset>
          </wp:positionV>
          <wp:extent cx="7572195" cy="149237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195" cy="149237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840" w:rsidRDefault="004F7840">
      <w:pPr>
        <w:rPr>
          <w:sz w:val="12"/>
        </w:rPr>
      </w:pPr>
      <w:r>
        <w:separator/>
      </w:r>
    </w:p>
  </w:footnote>
  <w:footnote w:type="continuationSeparator" w:id="1">
    <w:p w:rsidR="004F7840" w:rsidRDefault="004F7840">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40" w:rsidRDefault="004F7840">
    <w:pPr>
      <w:pStyle w:val="Cabealho"/>
    </w:pPr>
    <w:r>
      <w:rPr>
        <w:noProof/>
        <w:lang w:eastAsia="pt-BR"/>
      </w:rPr>
      <w:drawing>
        <wp:anchor distT="0" distB="0" distL="114300" distR="114300" simplePos="0" relativeHeight="251662336" behindDoc="0" locked="0" layoutInCell="1" allowOverlap="1">
          <wp:simplePos x="0" y="0"/>
          <wp:positionH relativeFrom="column">
            <wp:posOffset>-1086964</wp:posOffset>
          </wp:positionH>
          <wp:positionV relativeFrom="paragraph">
            <wp:posOffset>-517585</wp:posOffset>
          </wp:positionV>
          <wp:extent cx="7749540" cy="1785668"/>
          <wp:effectExtent l="19050" t="0" r="381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540" cy="178566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autoHyphenation/>
  <w:hyphenationZone w:val="425"/>
  <w:characterSpacingControl w:val="doNotCompress"/>
  <w:hdrShapeDefaults>
    <o:shapedefaults v:ext="edit" spidmax="45057"/>
  </w:hdrShapeDefaults>
  <w:footnotePr>
    <w:footnote w:id="0"/>
    <w:footnote w:id="1"/>
  </w:footnotePr>
  <w:endnotePr>
    <w:endnote w:id="0"/>
    <w:endnote w:id="1"/>
  </w:endnotePr>
  <w:compat/>
  <w:rsids>
    <w:rsidRoot w:val="0076470F"/>
    <w:rsid w:val="000B15F2"/>
    <w:rsid w:val="000B1D50"/>
    <w:rsid w:val="001007B2"/>
    <w:rsid w:val="00127785"/>
    <w:rsid w:val="00132703"/>
    <w:rsid w:val="001376E9"/>
    <w:rsid w:val="00174B75"/>
    <w:rsid w:val="00191943"/>
    <w:rsid w:val="001948B9"/>
    <w:rsid w:val="001A0D30"/>
    <w:rsid w:val="001C0CC9"/>
    <w:rsid w:val="001D37D8"/>
    <w:rsid w:val="001E4DEB"/>
    <w:rsid w:val="00215EDE"/>
    <w:rsid w:val="002460EF"/>
    <w:rsid w:val="0025379E"/>
    <w:rsid w:val="0025570F"/>
    <w:rsid w:val="002918C4"/>
    <w:rsid w:val="0031503D"/>
    <w:rsid w:val="00363D6C"/>
    <w:rsid w:val="003A2254"/>
    <w:rsid w:val="003B405A"/>
    <w:rsid w:val="003D7CE3"/>
    <w:rsid w:val="003E161B"/>
    <w:rsid w:val="00423409"/>
    <w:rsid w:val="00470C0B"/>
    <w:rsid w:val="0049262E"/>
    <w:rsid w:val="004B3CCF"/>
    <w:rsid w:val="004B7E6C"/>
    <w:rsid w:val="004C1A3D"/>
    <w:rsid w:val="004D471A"/>
    <w:rsid w:val="004E4BF3"/>
    <w:rsid w:val="004F7840"/>
    <w:rsid w:val="00514E91"/>
    <w:rsid w:val="00520D78"/>
    <w:rsid w:val="0052311F"/>
    <w:rsid w:val="005A3F57"/>
    <w:rsid w:val="006029D3"/>
    <w:rsid w:val="006264CC"/>
    <w:rsid w:val="00632CAD"/>
    <w:rsid w:val="00644F34"/>
    <w:rsid w:val="00646619"/>
    <w:rsid w:val="0066684A"/>
    <w:rsid w:val="006A7B49"/>
    <w:rsid w:val="0070446A"/>
    <w:rsid w:val="0076470F"/>
    <w:rsid w:val="007966B0"/>
    <w:rsid w:val="007D6F4C"/>
    <w:rsid w:val="007F69B5"/>
    <w:rsid w:val="00801D94"/>
    <w:rsid w:val="00803928"/>
    <w:rsid w:val="00834F17"/>
    <w:rsid w:val="00841E36"/>
    <w:rsid w:val="00852A12"/>
    <w:rsid w:val="00945814"/>
    <w:rsid w:val="009D4A71"/>
    <w:rsid w:val="009D79C4"/>
    <w:rsid w:val="00A754AB"/>
    <w:rsid w:val="00AA722A"/>
    <w:rsid w:val="00AD42A8"/>
    <w:rsid w:val="00AF3F3D"/>
    <w:rsid w:val="00B5782A"/>
    <w:rsid w:val="00B6042C"/>
    <w:rsid w:val="00B7046A"/>
    <w:rsid w:val="00B86415"/>
    <w:rsid w:val="00BA0BC9"/>
    <w:rsid w:val="00BA30DF"/>
    <w:rsid w:val="00BE083A"/>
    <w:rsid w:val="00BE2AC2"/>
    <w:rsid w:val="00C1591F"/>
    <w:rsid w:val="00C220BA"/>
    <w:rsid w:val="00C341B6"/>
    <w:rsid w:val="00C44A00"/>
    <w:rsid w:val="00C5522B"/>
    <w:rsid w:val="00C55B26"/>
    <w:rsid w:val="00CD26DD"/>
    <w:rsid w:val="00CD7F7A"/>
    <w:rsid w:val="00D37F35"/>
    <w:rsid w:val="00D45AC8"/>
    <w:rsid w:val="00D47578"/>
    <w:rsid w:val="00D94620"/>
    <w:rsid w:val="00DC03DB"/>
    <w:rsid w:val="00DC7AD9"/>
    <w:rsid w:val="00DD4960"/>
    <w:rsid w:val="00E46C37"/>
    <w:rsid w:val="00EC0E92"/>
    <w:rsid w:val="00EC1048"/>
    <w:rsid w:val="00EC1E75"/>
    <w:rsid w:val="00EE5AD2"/>
    <w:rsid w:val="00F368E3"/>
    <w:rsid w:val="00F45360"/>
    <w:rsid w:val="00F73700"/>
    <w:rsid w:val="00F96189"/>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character" w:customStyle="1" w:styleId="pspdfkit-6fq5ysqkmc2gc1fek9b659qfh8">
    <w:name w:val="pspdfkit-6fq5ysqkmc2gc1fek9b659qfh8"/>
    <w:basedOn w:val="Fontepargpadro"/>
    <w:rsid w:val="00F96189"/>
  </w:style>
  <w:style w:type="paragraph" w:customStyle="1" w:styleId="TableParagraph">
    <w:name w:val="Table Paragraph"/>
    <w:basedOn w:val="Normal"/>
    <w:uiPriority w:val="1"/>
    <w:qFormat/>
    <w:rsid w:val="00132703"/>
    <w:pPr>
      <w:widowControl w:val="0"/>
      <w:suppressAutoHyphens w:val="0"/>
      <w:autoSpaceDE w:val="0"/>
      <w:autoSpaceDN w:val="0"/>
      <w:spacing w:after="0" w:line="240" w:lineRule="auto"/>
    </w:pPr>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3000-B545-43E0-A69F-E41ED82D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10</Pages>
  <Words>3270</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49</cp:revision>
  <dcterms:created xsi:type="dcterms:W3CDTF">2022-12-16T16:44:00Z</dcterms:created>
  <dcterms:modified xsi:type="dcterms:W3CDTF">2023-11-30T17:10:00Z</dcterms:modified>
  <dc:language>pt-BR</dc:language>
</cp:coreProperties>
</file>