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861" w:type="dxa"/>
        <w:tblInd w:w="20" w:type="dxa"/>
        <w:tblLayout w:type="fixed"/>
        <w:tblLook w:val="01E0"/>
      </w:tblPr>
      <w:tblGrid>
        <w:gridCol w:w="10861"/>
      </w:tblGrid>
      <w:tr w:rsidR="00AE2BD5" w:rsidRPr="00440822" w:rsidTr="00663439">
        <w:trPr>
          <w:tblHeader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BD5" w:rsidRPr="00440822" w:rsidRDefault="00AE2BD5" w:rsidP="00A56A57"/>
        </w:tc>
      </w:tr>
      <w:tr w:rsidR="00B33398" w:rsidRPr="00440822" w:rsidTr="00B502CA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B502CA">
                  <w:pPr>
                    <w:jc w:val="center"/>
                  </w:pPr>
                  <w:bookmarkStart w:id="0" w:name="__bookmark_1"/>
                  <w:bookmarkEnd w:id="0"/>
                  <w:r w:rsidRPr="00440822">
                    <w:rPr>
                      <w:rFonts w:ascii="Arial" w:eastAsia="Arial" w:hAnsi="Arial" w:cs="Arial"/>
                      <w:b/>
                      <w:bCs/>
                    </w:rPr>
                    <w:t>ATA DE REGISTRO DE PREÇOS: XXXX/202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</w:rPr>
                    <w:t>5</w:t>
                  </w:r>
                </w:p>
              </w:tc>
            </w:tr>
          </w:tbl>
          <w:p w:rsidR="00B33398" w:rsidRPr="00440822" w:rsidRDefault="00B33398" w:rsidP="004E0205"/>
          <w:p w:rsidR="00B33398" w:rsidRPr="00440822" w:rsidRDefault="00B33398" w:rsidP="00B33398"/>
        </w:tc>
      </w:tr>
      <w:tr w:rsidR="00B33398" w:rsidRPr="00440822" w:rsidTr="00663439">
        <w:trPr>
          <w:trHeight w:hRule="exact" w:val="495"/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398" w:rsidRPr="00440822" w:rsidRDefault="00B33398" w:rsidP="00B502C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502CA" w:rsidP="00710655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PREGÃO ELETRÔNICO Nº </w:t>
                  </w:r>
                  <w:r w:rsidR="00A76133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28</w:t>
                  </w:r>
                  <w:r w:rsidR="00203396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/</w:t>
                  </w:r>
                  <w:r w:rsidR="00B33398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B33398" w:rsidRPr="00440822" w:rsidRDefault="00B33398" w:rsidP="00B502CA"/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710655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 O MUNICÍPIO DE SAPUCAIADO SUL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, pessoa jurídica de direito público, situado na Avenida - 1289, SANTA CATARINA, Sapucaia do Sul - RS, inscrito no CNPJ Nº. 88.185.020/0001-25, abaixo assinado, nos termos do artigo 40 da Lei Federal nº. 14.133/2021 e alterações e das demais normas legais aplicáveis, em face da classificação das propostas apresentadas para o SISTEMA DE REGISTRO DE PREÇOS da licitação Pregão Eletrônico Nº. </w:t>
                  </w:r>
                  <w:r w:rsidR="00A76133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  <w:r w:rsidR="00710655">
                    <w:rPr>
                      <w:rFonts w:ascii="Arial" w:eastAsia="Arial" w:hAnsi="Arial" w:cs="Arial"/>
                      <w:sz w:val="16"/>
                      <w:szCs w:val="16"/>
                    </w:rPr>
                    <w:t>/</w:t>
                  </w:r>
                  <w:r w:rsidR="00613904">
                    <w:rPr>
                      <w:rFonts w:ascii="Arial" w:eastAsia="Arial" w:hAnsi="Arial" w:cs="Arial"/>
                      <w:sz w:val="16"/>
                      <w:szCs w:val="16"/>
                    </w:rPr>
                    <w:t>2025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, RESOLVE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registrar os valores oferecidos </w:t>
                  </w:r>
                  <w:r w:rsidR="00A76133" w:rsidRPr="00A76133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REGISTRO</w:t>
                  </w:r>
                  <w:r w:rsidR="00A76133" w:rsidRPr="00A7613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DE PREÇO PARA FUTURA contratação de empresa especializada para prestação de serviços gráficos diversos, incluindo confecção de banners, impressão e acabamento de material gráfico e brindes</w:t>
                  </w:r>
                  <w:r w:rsidRPr="00710655">
                    <w:rPr>
                      <w:rFonts w:ascii="Arial" w:eastAsia="Arial" w:hAnsi="Arial" w:cs="Arial"/>
                      <w:sz w:val="16"/>
                      <w:szCs w:val="16"/>
                    </w:rPr>
                    <w:t>, que passa a fazer parte desta Ata, tendo sido, os referidos valores, oferecidos pelas empresas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cujas propostas foram classificadas no certame. 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  <w:bookmarkStart w:id="1" w:name="__bookmark_2"/>
            <w:bookmarkEnd w:id="1"/>
          </w:p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 - DO OBJETO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E60B41">
                  <w:pPr>
                    <w:jc w:val="both"/>
                    <w:rPr>
                      <w:rFonts w:ascii="Arial" w:hAnsi="Arial" w:cs="Arial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1. CONTRATAÇÃO: </w:t>
                  </w:r>
                  <w:r w:rsidR="00057C5F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Registro de preços</w:t>
                  </w:r>
                  <w:r w:rsidR="00486E30" w:rsidRPr="00486E3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para futura aquisição de Resma de Papel Ofício A4, para suprir as necessidades de todas as Secretarias do </w:t>
                  </w:r>
                  <w:proofErr w:type="gramStart"/>
                  <w:r w:rsidR="00486E30" w:rsidRPr="00486E30">
                    <w:rPr>
                      <w:rFonts w:ascii="Arial" w:eastAsia="Arial" w:hAnsi="Arial" w:cs="Arial"/>
                      <w:sz w:val="16"/>
                      <w:szCs w:val="16"/>
                    </w:rPr>
                    <w:t>Município</w:t>
                  </w:r>
                  <w:r w:rsidR="00486E30" w:rsidRPr="00710655">
                    <w:rPr>
                      <w:rFonts w:ascii="Arial" w:eastAsia="Arial" w:hAnsi="Arial" w:cs="Arial"/>
                      <w:sz w:val="16"/>
                      <w:szCs w:val="16"/>
                    </w:rPr>
                    <w:t>,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com prazo de até 12 meses podendo ser prorrogada por igual período a partir da assinatura d</w:t>
                  </w:r>
                  <w:r w:rsidR="00F84646">
                    <w:rPr>
                      <w:rFonts w:ascii="Arial" w:eastAsia="Arial" w:hAnsi="Arial" w:cs="Arial"/>
                      <w:sz w:val="16"/>
                      <w:szCs w:val="16"/>
                    </w:rPr>
                    <w:t>a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presente ata, através do Sistema de Registro de Preços, para uso do(a) MUNICÍPIO DE SAPUCAIA DO SUL, de acordo com as especificações e quantitativos abaixo estimados:</w:t>
                  </w:r>
                  <w:r w:rsidR="00486E30">
                    <w:rPr>
                      <w:rFonts w:ascii="Arial" w:eastAsia="Arial" w:hAnsi="Arial" w:cs="Arial"/>
                      <w:sz w:val="16"/>
                      <w:szCs w:val="16"/>
                    </w:rPr>
                    <w:br/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  <w:bookmarkStart w:id="2" w:name="__bookmark_3"/>
            <w:bookmarkEnd w:id="2"/>
          </w:p>
          <w:tbl>
            <w:tblPr>
              <w:tblOverlap w:val="never"/>
              <w:tblW w:w="10563" w:type="dxa"/>
              <w:tblInd w:w="20" w:type="dxa"/>
              <w:tblLayout w:type="fixed"/>
              <w:tblLook w:val="01E0"/>
            </w:tblPr>
            <w:tblGrid>
              <w:gridCol w:w="782"/>
              <w:gridCol w:w="3419"/>
              <w:gridCol w:w="993"/>
              <w:gridCol w:w="888"/>
              <w:gridCol w:w="1353"/>
              <w:gridCol w:w="1564"/>
              <w:gridCol w:w="1564"/>
            </w:tblGrid>
            <w:tr w:rsidR="00B33398" w:rsidRPr="00440822" w:rsidTr="00B33398">
              <w:trPr>
                <w:trHeight w:val="230"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" w:name="_TocTECNISAN_SISTEMAS_OPERACIONAIS_DE_SA"/>
                <w:bookmarkEnd w:id="3"/>
                <w:p w:rsidR="00B33398" w:rsidRPr="00440822" w:rsidRDefault="005F40AA">
                  <w:pPr>
                    <w:rPr>
                      <w:vanish/>
                    </w:rPr>
                  </w:pPr>
                  <w:r w:rsidRPr="00440822">
                    <w:fldChar w:fldCharType="begin"/>
                  </w:r>
                  <w:r w:rsidR="00B33398" w:rsidRPr="00440822">
                    <w:instrText xml:space="preserve"> TC "TECNISAN SISTEMAS OPERACIONAIS DE SANEAMENTO" \f C \l "1"</w:instrText>
                  </w:r>
                  <w:r w:rsidRPr="00440822">
                    <w:fldChar w:fldCharType="end"/>
                  </w:r>
                </w:p>
                <w:tbl>
                  <w:tblPr>
                    <w:tblOverlap w:val="never"/>
                    <w:tblW w:w="10603" w:type="dxa"/>
                    <w:shd w:val="clear" w:color="auto" w:fill="E0E0E0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03"/>
                  </w:tblGrid>
                  <w:tr w:rsidR="00B33398" w:rsidRPr="00440822">
                    <w:tc>
                      <w:tcPr>
                        <w:tcW w:w="10603" w:type="dxa"/>
                        <w:shd w:val="clear" w:color="auto" w:fill="E0E0E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Pr="00440822" w:rsidRDefault="00B33398" w:rsidP="00B33398">
                        <w:pPr>
                          <w:jc w:val="both"/>
                        </w:pPr>
                        <w:r w:rsidRPr="00440822"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Fornecedor: </w:t>
                        </w:r>
                      </w:p>
                    </w:tc>
                  </w:tr>
                </w:tbl>
                <w:p w:rsidR="00B33398" w:rsidRPr="00440822" w:rsidRDefault="00B33398">
                  <w:pPr>
                    <w:spacing w:line="1" w:lineRule="auto"/>
                  </w:pPr>
                </w:p>
              </w:tc>
            </w:tr>
            <w:tr w:rsidR="00B33398" w:rsidRPr="00440822" w:rsidTr="00B33398">
              <w:trPr>
                <w:trHeight w:val="230"/>
                <w:hidden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rPr>
                      <w:vanish/>
                    </w:rPr>
                  </w:pPr>
                </w:p>
                <w:p w:rsidR="00B33398" w:rsidRPr="00440822" w:rsidRDefault="00B33398">
                  <w:pPr>
                    <w:spacing w:line="1" w:lineRule="auto"/>
                  </w:pPr>
                </w:p>
              </w:tc>
            </w:tr>
            <w:tr w:rsidR="00B33398" w:rsidRPr="00440822" w:rsidTr="00E60B41">
              <w:trPr>
                <w:trHeight w:val="184"/>
              </w:trPr>
              <w:tc>
                <w:tcPr>
                  <w:tcW w:w="7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3128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Valor</w:t>
                  </w:r>
                </w:p>
              </w:tc>
            </w:tr>
            <w:tr w:rsidR="00B33398" w:rsidRPr="00440822" w:rsidTr="00E60B41">
              <w:trPr>
                <w:trHeight w:val="1"/>
              </w:trPr>
              <w:tc>
                <w:tcPr>
                  <w:tcW w:w="78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1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Unitário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B33398" w:rsidRPr="00440822" w:rsidTr="00E60B41">
              <w:trPr>
                <w:trHeight w:val="355"/>
              </w:trPr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0B41" w:rsidRPr="00440822" w:rsidRDefault="00E60B41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B33398" w:rsidRPr="00440822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Total Geral dos Itens: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II - DA VALIDADE DOS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8A65CC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2. A presente Ata de Registro de Preços terá validade de 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ano, contados a partir da sua assinatura.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2.1. Durante o prazo de validade desta Ata de Registro de Preços, o Município não será obrigado a contratar o objeto referido na Cláusula I exclusivamente pelo Sistema de Registro de Preços, podendo fazê-lo através de outra licitação quando julgar conveniente, sem que caiba recurso ou indenização de qualquer espécie às empresas detentoras, ou, cancelar a Ata, na ocorrência de alguma das hipóteses legalmente previstas para tanto, garantida à detentora, neste caso, o contraditório e a ampla defesa. 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III - DA UTILIZAÇÃO DA ATA DE REGISTRO DE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3.</w:t>
                  </w:r>
                  <w:r w:rsidR="00017C72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1. 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A presente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Ata de Registro de Preços será usado pelo (a) MUNICÍPIO DE SAPUCAIA DO SUL, que será o órgão gerenciador da presente Ata de Registro de Preços.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0F6955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3.</w:t>
                  </w:r>
                  <w:r w:rsidR="00017C72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. O valor ofertado pelas empresas signatárias da presente Ata de Registro de Preços é o relacionado na Cláusula Primeira, de acordo com a respectiva classificação 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no(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a) </w:t>
                  </w:r>
                  <w:r w:rsidR="00B502CA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Pregão Eletrônico Nº. </w:t>
                  </w:r>
                  <w:r w:rsidR="00A76133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28</w:t>
                  </w: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/202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057C5F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3.</w:t>
                  </w:r>
                  <w:r w:rsidR="00017C72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. Em cada fornecimento de serviço(s) decorrente desta Ata, serão observadas as cláusulas e condições constantes do Edital de </w:t>
                  </w:r>
                  <w:r w:rsidR="00B502CA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Pregão Eletrônico Nº. </w:t>
                  </w:r>
                  <w:r w:rsidR="00A76133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28</w:t>
                  </w: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/202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 seus Anexos, que a precederam e integram o presente instrumento de compromisso.</w:t>
                  </w:r>
                </w:p>
                <w:tbl>
                  <w:tblPr>
                    <w:tblOverlap w:val="never"/>
                    <w:tblW w:w="10860" w:type="dxa"/>
                    <w:tblInd w:w="20" w:type="dxa"/>
                    <w:tblLayout w:type="fixed"/>
                    <w:tblLook w:val="01E0"/>
                  </w:tblPr>
                  <w:tblGrid>
                    <w:gridCol w:w="10860"/>
                  </w:tblGrid>
                  <w:tr w:rsidR="00AE19D5" w:rsidRPr="00440822" w:rsidTr="00F11B39">
                    <w:trPr>
                      <w:trHeight w:val="480"/>
                    </w:trPr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E19D5" w:rsidRPr="00440822" w:rsidRDefault="00AE19D5">
                        <w:pPr>
                          <w:shd w:val="clear" w:color="auto" w:fill="E0E0E0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40822"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CLÁUSULA IV - DO PAGAMENTO</w:t>
                        </w:r>
                      </w:p>
                    </w:tc>
                  </w:tr>
                  <w:tr w:rsidR="00AE19D5" w:rsidRPr="00440822" w:rsidTr="00F11B39"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Overlap w:val="never"/>
                          <w:tblW w:w="106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10665"/>
                        </w:tblGrid>
                        <w:tr w:rsidR="00AE19D5" w:rsidRPr="00440822">
                          <w:tc>
                            <w:tcPr>
                              <w:tcW w:w="10665" w:type="dxa"/>
                              <w:hideMark/>
                            </w:tcPr>
                            <w:p w:rsidR="00AE19D5" w:rsidRPr="00440822" w:rsidRDefault="00AE19D5">
                              <w:r w:rsidRPr="00440822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4. O valor Global desta ATA é de R$_____________</w:t>
                              </w:r>
                              <w:proofErr w:type="gramStart"/>
                              <w:r w:rsidRPr="00440822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proofErr w:type="gramEnd"/>
                              <w:r w:rsidRPr="00440822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________).</w:t>
                              </w:r>
                            </w:p>
                          </w:tc>
                        </w:tr>
                      </w:tbl>
                      <w:p w:rsidR="00AE19D5" w:rsidRPr="00440822" w:rsidRDefault="00AE19D5">
                        <w:pPr>
                          <w:spacing w:line="0" w:lineRule="auto"/>
                        </w:pPr>
                      </w:p>
                    </w:tc>
                  </w:tr>
                </w:tbl>
                <w:p w:rsidR="00AE19D5" w:rsidRPr="00440822" w:rsidRDefault="00AE19D5" w:rsidP="00057C5F">
                  <w:pPr>
                    <w:jc w:val="both"/>
                  </w:pP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533A74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 w:rsidP="00CA645F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V - DAS CONDIÇÕES DE FORNECIMENTO, LOCAL E PRAZO DE ENTREGA</w:t>
            </w:r>
          </w:p>
        </w:tc>
      </w:tr>
      <w:tr w:rsidR="00B33398" w:rsidRPr="00486E30" w:rsidTr="004E0205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E30" w:rsidRPr="00486E30" w:rsidRDefault="00486E30" w:rsidP="00486E3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486E30">
              <w:rPr>
                <w:rFonts w:ascii="Arial" w:eastAsia="Arial" w:hAnsi="Arial" w:cs="Arial"/>
                <w:sz w:val="16"/>
                <w:szCs w:val="16"/>
              </w:rPr>
              <w:t xml:space="preserve">.1. O fornecimento será efetuado de acordo com a necessidade do órgão de forma Integral, com prazo de entrega não superior a 15 (quinze) dias, contados a partir do recebimento da Nota de Empenho ou da assinatura do instrumento de contrato, se for o caso. </w:t>
            </w:r>
          </w:p>
          <w:p w:rsidR="00486E30" w:rsidRPr="00486E30" w:rsidRDefault="00486E30" w:rsidP="00486E3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486E30">
              <w:rPr>
                <w:rFonts w:ascii="Arial" w:eastAsia="Arial" w:hAnsi="Arial" w:cs="Arial"/>
                <w:sz w:val="16"/>
                <w:szCs w:val="16"/>
              </w:rPr>
              <w:t>.2. Os materiais devem ser entregues na sede do órgão, nos endereços indicados abaixo, em horários previamente acordados com as secretárias requisitantes.</w:t>
            </w:r>
          </w:p>
          <w:p w:rsidR="00B33398" w:rsidRPr="000F6955" w:rsidRDefault="00B33398" w:rsidP="00A7613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3398" w:rsidRPr="00440822" w:rsidTr="004E0205">
        <w:trPr>
          <w:trHeight w:hRule="exact" w:val="543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E0205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proofErr w:type="gramStart"/>
            <w:r w:rsidRPr="004E02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VI</w:t>
            </w:r>
            <w:proofErr w:type="gramEnd"/>
            <w:r w:rsidRPr="004E02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- DAS PENALIDADES</w:t>
            </w:r>
          </w:p>
        </w:tc>
      </w:tr>
      <w:tr w:rsidR="00B33398" w:rsidRPr="00440822" w:rsidTr="004E0205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</w:t>
            </w:r>
            <w:r w:rsidR="00533A74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 recusa injustificada da empresa com proposta classificada na licitação e indicada para registro dos respectivos preços ensejará a aplicação das penalidades enunciadas no artigo 156 da Lei Federal nº. 14.133/2021 e alterações.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6.1.1 Impedimento para registro na Ata, se concluída a fase licitatória;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6.1.2 Cancelamento do registro na Ata;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6.1.3 Advertência e anotação restritiva no Cadastro de Fornecedores;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6.1.4 Multa de 10% (dez por cento) do valor estimado da contratação;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6.1.5 Suspensão temporária do direito de licitar ou de contratar com a Administração Pública, pelo prazo de até 05 (cinco) anos ou enquanto perdurarem os motivos determinantes da punição ou, ainda, até que seja promovida a reabilitação perante a autoridade que aplicou a penalidade.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6.1.6 Declaração de inidoneidade para licitar ou contratar com a Administração Pública.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6.2 A aplicação das penalidades ocorrerá depois de defesa prévia do interessado, no prazo estabelecido na Lei de Licitações, a contar da intimação do ato.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6.3 Não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será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aplicada multa se, comprovadamente, o atraso do atendimento, advir de caso fortuito ou motivo de força maior.</w:t>
            </w:r>
          </w:p>
        </w:tc>
      </w:tr>
      <w:tr w:rsidR="00B33398" w:rsidRPr="00440822" w:rsidTr="00AD0668">
        <w:trPr>
          <w:trHeight w:val="63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6.4 O descumprimento total ou parcial das obrigações assumidas pelo fornecedor no momento da execução da Ata de Registro de Preços, sem justificativa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aceita pelo órgão ou entidade usuária, resguardados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os procedimentos legais pertinentes, poderá acarretar, isolada ou cumulativamente, nas seguintes sanções: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6.4.1 Advertência;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6.4.2 Multa de 10% (dez por cento) sobre o valor estimado total do contrato, em caso de recusa do 1.º colocada de cada item em assinar a Ata de Registro de Preços.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6.4.3 Multa de 10% (dez por cento) por dia de inadimplência, até o trigésimo dia de fornecimento incompleto ou em atraso, incidentes sobre o valor estimado mensal da contratação, além do desconto do valor correspondente ao serviço não realizado pela detentora da Ata.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6.4.4 Suspensão temporária do direito de participar de licitação e de fornecer à Administração Pública, por prazo de até 05 (cinco) anos;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6.5 Em qualquer hipótese de aplicação de penalidades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será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assegurado ao fornecedor o contraditório e ampla defesa.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lastRenderedPageBreak/>
              <w:t>6.6 A aplicação das sanções previstas nesta Ata não exclui a possibilidade de aplicação de outras, previstas em Lei, inclusive responsabilização do fornecedor por eventuais perdas e danos causados à Administração.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6.7 As importâncias relativas a multas serão descontadas dos pagamentos a serem efetuados à detentora da Ata, podendo, entretanto, conforme o caso</w:t>
            </w:r>
            <w:r w:rsidR="00017C72" w:rsidRPr="00440822">
              <w:rPr>
                <w:rFonts w:ascii="Arial" w:eastAsia="Arial" w:hAnsi="Arial" w:cs="Arial"/>
                <w:sz w:val="16"/>
                <w:szCs w:val="16"/>
              </w:rPr>
              <w:t xml:space="preserve"> processar-se</w:t>
            </w: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 cobrança judicialmente.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6.8 As penalidades serão aplicadas sem prejuízo das demais sanções cabíveis, sejam estas administrativas ou penais, previstas na Lei nº. 14.133/2021 e alterações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VII - DO REAJUSTAMENTO DE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7. Considerando o disposto no artigo 82, §5º, inciso IV e artigo 84 da Lei 14.133/2021, em caso de eventual prorrogação da vigência da presente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ata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de registros de preços, os preços poderão ser atualizados com base no acumulado do índice inflacionário IGP-M no período de vigência original.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7.1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Fica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ressalvada a possibilidade de alteração das condições para a concessão de reajustes em face da superveniência de normas federais aplicáveis à espécie.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7.2 Se no decorrer dos fornecimentos oriundos da Ata de Registro de Preços,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ficar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comprovado que os preços registrados são incompatíveis com os fixados por órgãos oficiais ou com os praticados no mercado, a Administração reserva-se o direito de aplicar o disposto no artigo 75, inciso III, alínea b da Lei nº. 14.133/2021 e alterações, efetuando a compra direta, por valor não superior ao constante da Ata de Registro de Preços. Tal comprovação será feita através de tabelas oficiais e/ou cotações de mercado.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VIII - DO CANCELAMENTO DA ATA DE REGISTRO DE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 A Ata de Registro de Preços poderá ser cancelada, de pleno direito: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 Pela Administração Municipal, quando: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8.1.1 A detentora não cumprir as obrigações constantes desta Ata de Registro de Preços;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8.1.2 A detentora não retirar a Nota de Empenho no prazo estabelecido e a Administração não aceitar sua justificativa;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8.1.3 A detentora der causa a rescisão administrativa de contrato decorrente de registro de preços;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8.1.4 Em qualquer das hipóteses de recusa na entrega total ou parcial de contrato decorrente de registro de preços;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8.1.5 Os preços registrados se apresentarem superiores aos praticados no mercado;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8.1.6 Por razões de interesse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público devidamente demonstradas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e justificadas pela Administração;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8.2 No caso de ser ignorado, incerto ou inacessível o endereço da detentora, a comunicação será feita por publicação na Imprensa Oficial, considerando-se cancelado o preço registrado após 01(um) dia da publicação.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8.3 Pelas detentoras, quando, mediante solicitação por escrito, comprovarem estar impossibilitadas de cumprir as exigências desta Ata de Registro de Preços.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8.4 A solicitação das detentoras para cancelamento dos preços registrados deverá ser formulada com a antecedência de 30 (trinta) dias, cabendo a Administração a aplicação das penalidades previstas em lei.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IX - DA AUTORIZAÇÃO PARA CONTRATAÇÃO E EMISSÃO DAS NOTAS DE EMPENHO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9. O fornecimento do objeto da presente Ata de Registro de Preços será autorizado, caso a caso, pelo (a) MUNICÍPIO DE SAPUCAIA DO SUL, que é o órgão gerenciador da mesma e também pela unidade financeira competente para os pagamentos.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9.1 A emissão dos pedidos, sua retificação ou cancelamento, autorizado pelo órgão requisitante total ou parcial, serão igualmente, quando da solicitação.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X - DAS OBRIGAÇÕES DA CONTRATANTE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10. Compete à Contratante: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10.1 Fazer o pedido no prazo de 05 (cinco) dias antecedente a sua necessidade.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10.2 </w:t>
            </w:r>
            <w:r w:rsidR="00FA14B0" w:rsidRPr="00FA14B0">
              <w:rPr>
                <w:rFonts w:ascii="Arial" w:hAnsi="Arial" w:cs="Arial"/>
                <w:sz w:val="16"/>
                <w:szCs w:val="16"/>
              </w:rPr>
              <w:t xml:space="preserve">Efetuar o devido pagamento à CONTRATADA, nos termos do presente </w:t>
            </w:r>
            <w:r w:rsidR="00FA14B0" w:rsidRPr="00FA14B0">
              <w:rPr>
                <w:rFonts w:ascii="Arial" w:hAnsi="Arial" w:cs="Arial"/>
                <w:spacing w:val="-2"/>
                <w:sz w:val="16"/>
                <w:szCs w:val="16"/>
              </w:rPr>
              <w:t>instrumento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10.3 </w:t>
            </w:r>
            <w:proofErr w:type="spellStart"/>
            <w:proofErr w:type="gramStart"/>
            <w:r w:rsidR="00FA14B0" w:rsidRPr="00FA14B0">
              <w:rPr>
                <w:rFonts w:ascii="Arial" w:hAnsi="Arial" w:cs="Arial"/>
                <w:sz w:val="16"/>
                <w:szCs w:val="16"/>
              </w:rPr>
              <w:t>DaràCONTRATADAascondiçõesnecessáriasàregularexecuçãodo</w:t>
            </w:r>
            <w:r w:rsidR="00FA14B0" w:rsidRPr="00FA14B0">
              <w:rPr>
                <w:rFonts w:ascii="Arial" w:hAnsi="Arial" w:cs="Arial"/>
                <w:spacing w:val="-2"/>
                <w:sz w:val="16"/>
                <w:szCs w:val="16"/>
              </w:rPr>
              <w:t>contrato</w:t>
            </w:r>
            <w:proofErr w:type="spellEnd"/>
            <w:proofErr w:type="gramEnd"/>
            <w:r w:rsidRPr="00FA14B0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0C7B29" w:rsidRDefault="00B3339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B29">
              <w:rPr>
                <w:rFonts w:ascii="Arial" w:eastAsia="Arial" w:hAnsi="Arial" w:cs="Arial"/>
                <w:sz w:val="16"/>
                <w:szCs w:val="16"/>
              </w:rPr>
              <w:t xml:space="preserve">10.4 </w:t>
            </w:r>
            <w:r w:rsidR="00FA14B0" w:rsidRPr="000C7B29">
              <w:rPr>
                <w:rFonts w:ascii="Arial" w:hAnsi="Arial" w:cs="Arial"/>
                <w:sz w:val="16"/>
                <w:szCs w:val="16"/>
              </w:rPr>
              <w:t>Determinar as providências necessárias quando o fornecimento do objeto não observar a forma estipulada no edital e no presente contrato, sem prejuízo da aplicação das sanções cabíveis, quando for o caso</w:t>
            </w:r>
            <w:r w:rsidR="000C7B2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A14B0" w:rsidRDefault="000C7B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B29">
              <w:rPr>
                <w:rFonts w:ascii="Arial" w:hAnsi="Arial" w:cs="Arial"/>
                <w:sz w:val="16"/>
                <w:szCs w:val="16"/>
              </w:rPr>
              <w:t xml:space="preserve">10.5 </w:t>
            </w:r>
            <w:r w:rsidR="00FA14B0" w:rsidRPr="000C7B29">
              <w:rPr>
                <w:rFonts w:ascii="Arial" w:hAnsi="Arial" w:cs="Arial"/>
                <w:sz w:val="16"/>
                <w:szCs w:val="16"/>
              </w:rPr>
              <w:t xml:space="preserve">Designar servidor pertencente ao quadro da CONTRATANTE, para ser </w:t>
            </w:r>
            <w:proofErr w:type="spellStart"/>
            <w:r w:rsidR="00FA14B0" w:rsidRPr="000C7B29">
              <w:rPr>
                <w:rFonts w:ascii="Arial" w:hAnsi="Arial" w:cs="Arial"/>
                <w:sz w:val="16"/>
                <w:szCs w:val="16"/>
              </w:rPr>
              <w:t>responsávelpelo</w:t>
            </w:r>
            <w:proofErr w:type="spellEnd"/>
            <w:r w:rsidR="00FA14B0" w:rsidRPr="000C7B29">
              <w:rPr>
                <w:rFonts w:ascii="Arial" w:hAnsi="Arial" w:cs="Arial"/>
                <w:sz w:val="16"/>
                <w:szCs w:val="16"/>
              </w:rPr>
              <w:t xml:space="preserve"> acompanhamento e fiscalização da execução do objeto do presente contrato;</w:t>
            </w:r>
          </w:p>
          <w:p w:rsidR="000C7B29" w:rsidRPr="000C7B29" w:rsidRDefault="000C7B2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  <w:r w:rsidRPr="000C7B29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spellStart"/>
            <w:r w:rsidRPr="000C7B29">
              <w:rPr>
                <w:rFonts w:ascii="Arial" w:hAnsi="Arial" w:cs="Arial"/>
                <w:sz w:val="16"/>
                <w:szCs w:val="16"/>
              </w:rPr>
              <w:t>Cumprirtodasasdemaiscláusulasdopresente</w:t>
            </w:r>
            <w:proofErr w:type="spellEnd"/>
            <w:r w:rsidRPr="000C7B29">
              <w:rPr>
                <w:rFonts w:ascii="Arial" w:hAnsi="Arial" w:cs="Arial"/>
                <w:spacing w:val="-2"/>
                <w:sz w:val="16"/>
                <w:szCs w:val="16"/>
              </w:rPr>
              <w:t xml:space="preserve"> contrato.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XI - DAS OBRIGAÇÕES DA CONTRATADA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11.</w:t>
            </w:r>
            <w:r w:rsidR="000C7B29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Fornecer (CONFORME PRAZO ESTIPULADO NO EDITAL E SEUS ANEXOS) a pronta entrega e material de qualidade conforme discriminado, juntamente com a nota Fiscal, sem custo de frete.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11.2 </w:t>
            </w:r>
            <w:r w:rsidR="000C7B29" w:rsidRPr="000C7B29">
              <w:rPr>
                <w:rFonts w:ascii="Arial" w:hAnsi="Arial" w:cs="Arial"/>
                <w:sz w:val="16"/>
                <w:szCs w:val="16"/>
              </w:rPr>
              <w:t xml:space="preserve">Responsabilizar-se por </w:t>
            </w:r>
            <w:proofErr w:type="spellStart"/>
            <w:r w:rsidR="000C7B29" w:rsidRPr="000C7B29">
              <w:rPr>
                <w:rFonts w:ascii="Arial" w:hAnsi="Arial" w:cs="Arial"/>
                <w:sz w:val="16"/>
                <w:szCs w:val="16"/>
              </w:rPr>
              <w:t>todosos</w:t>
            </w:r>
            <w:proofErr w:type="spellEnd"/>
            <w:r w:rsidR="000C7B29" w:rsidRPr="000C7B29">
              <w:rPr>
                <w:rFonts w:ascii="Arial" w:hAnsi="Arial" w:cs="Arial"/>
                <w:sz w:val="16"/>
                <w:szCs w:val="16"/>
              </w:rPr>
              <w:t xml:space="preserve"> ônus e tributos, emolumentos, honorários ou despesas incidentes sobre </w:t>
            </w:r>
            <w:proofErr w:type="spellStart"/>
            <w:r w:rsidR="000C7B29" w:rsidRPr="000C7B29">
              <w:rPr>
                <w:rFonts w:ascii="Arial" w:hAnsi="Arial" w:cs="Arial"/>
                <w:sz w:val="16"/>
                <w:szCs w:val="16"/>
              </w:rPr>
              <w:t>oobjeto</w:t>
            </w:r>
            <w:proofErr w:type="spellEnd"/>
            <w:r w:rsidR="000C7B29" w:rsidRPr="000C7B29">
              <w:rPr>
                <w:rFonts w:ascii="Arial" w:hAnsi="Arial" w:cs="Arial"/>
                <w:sz w:val="16"/>
                <w:szCs w:val="16"/>
              </w:rPr>
              <w:t xml:space="preserve"> contratados, </w:t>
            </w:r>
            <w:proofErr w:type="spellStart"/>
            <w:r w:rsidR="000C7B29" w:rsidRPr="000C7B29">
              <w:rPr>
                <w:rFonts w:ascii="Arial" w:hAnsi="Arial" w:cs="Arial"/>
                <w:sz w:val="16"/>
                <w:szCs w:val="16"/>
              </w:rPr>
              <w:t>bemcomo</w:t>
            </w:r>
            <w:proofErr w:type="spellEnd"/>
            <w:r w:rsidR="000C7B29" w:rsidRPr="000C7B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C7B29" w:rsidRPr="000C7B29">
              <w:rPr>
                <w:rFonts w:ascii="Arial" w:hAnsi="Arial" w:cs="Arial"/>
                <w:sz w:val="16"/>
                <w:szCs w:val="16"/>
              </w:rPr>
              <w:t>porcumprir</w:t>
            </w:r>
            <w:proofErr w:type="spellEnd"/>
            <w:r w:rsidR="000C7B29" w:rsidRPr="000C7B29">
              <w:rPr>
                <w:rFonts w:ascii="Arial" w:hAnsi="Arial" w:cs="Arial"/>
                <w:sz w:val="16"/>
                <w:szCs w:val="16"/>
              </w:rPr>
              <w:t xml:space="preserve"> todas </w:t>
            </w:r>
            <w:proofErr w:type="spellStart"/>
            <w:r w:rsidR="000C7B29" w:rsidRPr="000C7B29">
              <w:rPr>
                <w:rFonts w:ascii="Arial" w:hAnsi="Arial" w:cs="Arial"/>
                <w:sz w:val="16"/>
                <w:szCs w:val="16"/>
              </w:rPr>
              <w:t>asobrigações</w:t>
            </w:r>
            <w:proofErr w:type="spellEnd"/>
            <w:r w:rsidR="000C7B29" w:rsidRPr="000C7B29">
              <w:rPr>
                <w:rFonts w:ascii="Arial" w:hAnsi="Arial" w:cs="Arial"/>
                <w:sz w:val="16"/>
                <w:szCs w:val="16"/>
              </w:rPr>
              <w:t xml:space="preserve"> trabalhistas, previdenciárias e acidentárias relativas aos funcionários que empregar para a execução do objeto, inclusive as decorrentes de convenções, acordos ou dissídios coletivos;</w:t>
            </w:r>
          </w:p>
          <w:p w:rsidR="000C7B29" w:rsidRDefault="000C7B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 w:rsidRPr="000C7B29">
              <w:rPr>
                <w:rFonts w:ascii="Arial" w:hAnsi="Arial" w:cs="Arial"/>
                <w:sz w:val="16"/>
                <w:szCs w:val="16"/>
              </w:rPr>
              <w:t xml:space="preserve">3 Manter durante a execução do contrato, em compatibilidade com as obrigações </w:t>
            </w:r>
            <w:proofErr w:type="gramStart"/>
            <w:r w:rsidRPr="000C7B29">
              <w:rPr>
                <w:rFonts w:ascii="Arial" w:hAnsi="Arial" w:cs="Arial"/>
                <w:sz w:val="16"/>
                <w:szCs w:val="16"/>
              </w:rPr>
              <w:t>assumidas,</w:t>
            </w:r>
            <w:proofErr w:type="gramEnd"/>
            <w:r w:rsidRPr="000C7B29">
              <w:rPr>
                <w:rFonts w:ascii="Arial" w:hAnsi="Arial" w:cs="Arial"/>
                <w:sz w:val="16"/>
                <w:szCs w:val="16"/>
              </w:rPr>
              <w:t>todasascondiçõesdehabilitaçãoequalificaçãoexigidasnalicitação,apresentando, mensalmente, cópia das guias de recolhimento das contribuições para o FGTS e o INSS relativasaosempregadosalocadosparaaexecuçãodocontrato,bemcomodacertidãonegativa de débitos trabalhistas (CNDT);</w:t>
            </w:r>
          </w:p>
          <w:p w:rsidR="000C7B29" w:rsidRDefault="000C7B29">
            <w:pPr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11.4 </w:t>
            </w:r>
            <w:proofErr w:type="gramStart"/>
            <w:r w:rsidRPr="000C7B29">
              <w:rPr>
                <w:rFonts w:ascii="Arial" w:hAnsi="Arial" w:cs="Arial"/>
                <w:sz w:val="16"/>
                <w:szCs w:val="16"/>
              </w:rPr>
              <w:t>Cumprirasexigênciasdereservadecargosprevistaemlei,</w:t>
            </w:r>
            <w:proofErr w:type="gramEnd"/>
            <w:r w:rsidRPr="000C7B29">
              <w:rPr>
                <w:rFonts w:ascii="Arial" w:hAnsi="Arial" w:cs="Arial"/>
                <w:sz w:val="16"/>
                <w:szCs w:val="16"/>
              </w:rPr>
              <w:t>bemcomoemoutrasnormas específicas,parapessoacomdeficiência,parareabilitadodaPrevidênciaSocialepara</w:t>
            </w:r>
            <w:r w:rsidRPr="000C7B29">
              <w:rPr>
                <w:rFonts w:ascii="Arial" w:hAnsi="Arial" w:cs="Arial"/>
                <w:spacing w:val="-2"/>
                <w:sz w:val="16"/>
                <w:szCs w:val="16"/>
              </w:rPr>
              <w:t>aprendiz;</w:t>
            </w:r>
          </w:p>
          <w:p w:rsidR="000C7B29" w:rsidRDefault="000C7B29">
            <w:pPr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11.5 </w:t>
            </w:r>
            <w:r w:rsidRPr="000C7B29">
              <w:rPr>
                <w:rFonts w:ascii="Arial" w:hAnsi="Arial" w:cs="Arial"/>
                <w:sz w:val="16"/>
                <w:szCs w:val="16"/>
              </w:rPr>
              <w:t xml:space="preserve">Zelar pelo cumprimento, por parte de seus empregados, das normas do Ministério do </w:t>
            </w:r>
            <w:proofErr w:type="gramStart"/>
            <w:r w:rsidRPr="000C7B29">
              <w:rPr>
                <w:rFonts w:ascii="Arial" w:hAnsi="Arial" w:cs="Arial"/>
                <w:sz w:val="16"/>
                <w:szCs w:val="16"/>
              </w:rPr>
              <w:t>Trabalho,</w:t>
            </w:r>
            <w:proofErr w:type="gramEnd"/>
            <w:r w:rsidRPr="000C7B29">
              <w:rPr>
                <w:rFonts w:ascii="Arial" w:hAnsi="Arial" w:cs="Arial"/>
                <w:sz w:val="16"/>
                <w:szCs w:val="16"/>
              </w:rPr>
              <w:t xml:space="preserve">cabendoàCONTRATADAofornecimentodeequipamentosdeproteçãoindividual </w:t>
            </w:r>
            <w:r w:rsidRPr="000C7B29">
              <w:rPr>
                <w:rFonts w:ascii="Arial" w:hAnsi="Arial" w:cs="Arial"/>
                <w:spacing w:val="-2"/>
                <w:sz w:val="16"/>
                <w:szCs w:val="16"/>
              </w:rPr>
              <w:t>(EPI);</w:t>
            </w:r>
          </w:p>
          <w:p w:rsidR="000C7B29" w:rsidRDefault="000C7B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11.6 </w:t>
            </w:r>
            <w:r w:rsidRPr="000C7B29">
              <w:rPr>
                <w:rFonts w:ascii="Arial" w:hAnsi="Arial" w:cs="Arial"/>
                <w:sz w:val="16"/>
                <w:szCs w:val="16"/>
              </w:rPr>
              <w:t>Responsabilizar-se por todos os danos causados por seus funcionários à CONTRATANTE e/ou terceiros, decorrentes de culpa ou dolo, devidamente apurados mediante processo administrativo, quando da execução do objeto contratado;</w:t>
            </w:r>
          </w:p>
          <w:p w:rsidR="000C7B29" w:rsidRDefault="000C7B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11.7 </w:t>
            </w:r>
            <w:r w:rsidRPr="000C7B29">
              <w:rPr>
                <w:rFonts w:ascii="Arial" w:hAnsi="Arial" w:cs="Arial"/>
                <w:sz w:val="16"/>
                <w:szCs w:val="16"/>
              </w:rPr>
              <w:t xml:space="preserve">Reparar e/ou corrigir, às suas expensas, o fornecimento em que se </w:t>
            </w:r>
            <w:proofErr w:type="gramStart"/>
            <w:r w:rsidRPr="000C7B29">
              <w:rPr>
                <w:rFonts w:ascii="Arial" w:hAnsi="Arial" w:cs="Arial"/>
                <w:sz w:val="16"/>
                <w:szCs w:val="16"/>
              </w:rPr>
              <w:t>verificar</w:t>
            </w:r>
            <w:proofErr w:type="gramEnd"/>
            <w:r w:rsidRPr="000C7B29">
              <w:rPr>
                <w:rFonts w:ascii="Arial" w:hAnsi="Arial" w:cs="Arial"/>
                <w:sz w:val="16"/>
                <w:szCs w:val="16"/>
              </w:rPr>
              <w:t xml:space="preserve"> vícios, defeitos ou incorreções resultantes da execução do objeto em desacordo com o pactuado;</w:t>
            </w:r>
          </w:p>
          <w:p w:rsidR="000C7B29" w:rsidRPr="00440822" w:rsidRDefault="000C7B29" w:rsidP="000C7B2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0C7B29">
              <w:rPr>
                <w:rFonts w:ascii="Arial" w:hAnsi="Arial" w:cs="Arial"/>
                <w:sz w:val="16"/>
                <w:szCs w:val="16"/>
              </w:rPr>
              <w:t>.8 Executar as obrigações assumidas no presente contrato por seus próprios meios, não sendo admitida a subcontratação não prevista em edital e no presente contrato.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XII - DAS DISPOSIÇÕES FINAIS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533A74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12.</w:t>
                  </w:r>
                  <w:r w:rsidR="000C7B29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Integram esta Ata, o Ed</w:t>
                  </w:r>
                  <w:r w:rsidR="00FD32EA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ital de </w:t>
                  </w:r>
                  <w:r w:rsidR="00017C72" w:rsidRPr="004408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Pregão Eletrônico Nº</w:t>
                  </w:r>
                  <w:r w:rsidR="00A76133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28</w:t>
                  </w:r>
                  <w:r w:rsidRPr="004408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/202</w:t>
                  </w:r>
                  <w:r w:rsidR="00613904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5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, o TERMO DE REFERENCIA e as propostas das empresas classificadas no mesmo.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0C7B29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12.2</w:t>
                  </w:r>
                  <w:r w:rsidR="00B33398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B33398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Fica</w:t>
                  </w:r>
                  <w:proofErr w:type="gramEnd"/>
                  <w:r w:rsidR="00B33398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eleito o foro de Sapucaia do Sul - RS, para dirimir quaisquer questões decorrentes da utilização da presente Ata.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3398" w:rsidRPr="00440822" w:rsidTr="00663439">
        <w:trPr>
          <w:trHeight w:hRule="exact" w:val="345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spacing w:line="1" w:lineRule="auto"/>
              <w:jc w:val="both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rPr>
                <w:jc w:val="right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613904">
                  <w:pPr>
                    <w:jc w:val="right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Sapucaia do Sul,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___________________ de 202</w:t>
                  </w:r>
                  <w:r w:rsidR="00613904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 w:rsidTr="00B502CA">
              <w:trPr>
                <w:trHeight w:val="909"/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center"/>
                  </w:pP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MUNICÍPIO DE SAPUCAIA DO SUL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Contratante</w:t>
                  </w:r>
                </w:p>
                <w:p w:rsidR="00B33398" w:rsidRPr="00440822" w:rsidRDefault="00B33398" w:rsidP="00DF617E"/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XXXXXXXXXX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Contratada</w:t>
                  </w:r>
                </w:p>
                <w:p w:rsidR="00B33398" w:rsidRPr="00440822" w:rsidRDefault="00B33398">
                  <w:pPr>
                    <w:jc w:val="center"/>
                  </w:pPr>
                </w:p>
                <w:p w:rsidR="00B33398" w:rsidRPr="00440822" w:rsidRDefault="00B33398">
                  <w:pPr>
                    <w:jc w:val="center"/>
                  </w:pPr>
                </w:p>
                <w:p w:rsidR="00B33398" w:rsidRPr="00440822" w:rsidRDefault="00B33398" w:rsidP="00B33398"/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vanish/>
              </w:rPr>
            </w:pPr>
            <w:bookmarkStart w:id="4" w:name="__bookmark_5"/>
            <w:bookmarkEnd w:id="4"/>
          </w:p>
          <w:tbl>
            <w:tblPr>
              <w:tblOverlap w:val="never"/>
              <w:tblW w:w="10625" w:type="dxa"/>
              <w:tblInd w:w="20" w:type="dxa"/>
              <w:tblLayout w:type="fixed"/>
              <w:tblLook w:val="01E0"/>
            </w:tblPr>
            <w:tblGrid>
              <w:gridCol w:w="1062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5" w:name="_Toc1124218.0"/>
                <w:bookmarkEnd w:id="5"/>
                <w:p w:rsidR="00B33398" w:rsidRPr="00440822" w:rsidRDefault="005F40AA">
                  <w:pPr>
                    <w:jc w:val="center"/>
                    <w:rPr>
                      <w:vanish/>
                    </w:rPr>
                  </w:pPr>
                  <w:r w:rsidRPr="00440822">
                    <w:fldChar w:fldCharType="begin"/>
                  </w:r>
                  <w:r w:rsidR="00B33398" w:rsidRPr="00440822">
                    <w:instrText xml:space="preserve"> TC "1124218.0" \f C \l "1"</w:instrText>
                  </w:r>
                  <w:r w:rsidRPr="00440822">
                    <w:fldChar w:fldCharType="end"/>
                  </w:r>
                </w:p>
                <w:tbl>
                  <w:tblPr>
                    <w:tblOverlap w:val="never"/>
                    <w:tblW w:w="1066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65"/>
                  </w:tblGrid>
                  <w:tr w:rsidR="00B33398" w:rsidRPr="00440822">
                    <w:trPr>
                      <w:jc w:val="center"/>
                    </w:trPr>
                    <w:tc>
                      <w:tcPr>
                        <w:tcW w:w="106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Pr="00440822" w:rsidRDefault="00B33398" w:rsidP="00DF617E"/>
                    </w:tc>
                  </w:tr>
                </w:tbl>
                <w:p w:rsidR="00B33398" w:rsidRPr="00440822" w:rsidRDefault="00B33398">
                  <w:pPr>
                    <w:spacing w:line="1" w:lineRule="auto"/>
                  </w:pPr>
                </w:p>
              </w:tc>
            </w:tr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spacing w:line="1" w:lineRule="auto"/>
                    <w:jc w:val="both"/>
                  </w:pP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</w:tbl>
    <w:p w:rsidR="0001077F" w:rsidRPr="00440822" w:rsidRDefault="0001077F"/>
    <w:sectPr w:rsidR="0001077F" w:rsidRPr="00440822" w:rsidSect="00AD0668">
      <w:headerReference w:type="default" r:id="rId7"/>
      <w:footerReference w:type="default" r:id="rId8"/>
      <w:pgSz w:w="11905" w:h="16837"/>
      <w:pgMar w:top="0" w:right="566" w:bottom="709" w:left="566" w:header="396" w:footer="1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E28" w:rsidRDefault="00B90E28" w:rsidP="00AE2BD5">
      <w:r>
        <w:separator/>
      </w:r>
    </w:p>
  </w:endnote>
  <w:endnote w:type="continuationSeparator" w:id="1">
    <w:p w:rsidR="00B90E28" w:rsidRDefault="00B90E28" w:rsidP="00AE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29" w:rsidRPr="009A0460" w:rsidRDefault="000C7B29" w:rsidP="009A0460">
    <w:pPr>
      <w:jc w:val="center"/>
      <w:rPr>
        <w:rFonts w:ascii="Arial" w:hAnsi="Arial" w:cs="Arial"/>
        <w:sz w:val="16"/>
        <w:szCs w:val="16"/>
      </w:rPr>
    </w:pPr>
    <w:r w:rsidRPr="009A046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046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0460">
      <w:rPr>
        <w:rFonts w:ascii="Arial" w:hAnsi="Arial" w:cs="Arial"/>
        <w:sz w:val="16"/>
        <w:szCs w:val="16"/>
      </w:rPr>
      <w:t>Av. Leônidas de Souza, 1289 – Bairro: Santa Catarina – CEP 93.210-140 – Sapucaia do Sul – RS</w:t>
    </w:r>
  </w:p>
  <w:p w:rsidR="000C7B29" w:rsidRDefault="000C7B29" w:rsidP="009A0460">
    <w:pPr>
      <w:pStyle w:val="Rodap"/>
      <w:jc w:val="center"/>
    </w:pPr>
    <w:r w:rsidRPr="009A0460">
      <w:rPr>
        <w:rFonts w:ascii="Arial" w:hAnsi="Arial" w:cs="Arial"/>
        <w:sz w:val="16"/>
        <w:szCs w:val="16"/>
      </w:rPr>
      <w:t xml:space="preserve">Fones: (51) 34518000 - </w:t>
    </w:r>
    <w:proofErr w:type="spellStart"/>
    <w:r w:rsidRPr="009A0460">
      <w:rPr>
        <w:rFonts w:ascii="Arial" w:hAnsi="Arial" w:cs="Arial"/>
        <w:sz w:val="16"/>
        <w:szCs w:val="16"/>
      </w:rPr>
      <w:t>E-mail</w:t>
    </w:r>
    <w:proofErr w:type="spellEnd"/>
    <w:r w:rsidRPr="009A0460">
      <w:rPr>
        <w:rFonts w:ascii="Arial" w:hAnsi="Arial" w:cs="Arial"/>
        <w:sz w:val="16"/>
        <w:szCs w:val="16"/>
      </w:rPr>
      <w:t xml:space="preserve">: </w:t>
    </w:r>
    <w:r w:rsidRPr="009A0460">
      <w:rPr>
        <w:rFonts w:ascii="Arial" w:hAnsi="Arial" w:cs="Arial"/>
        <w:b/>
        <w:sz w:val="16"/>
        <w:szCs w:val="16"/>
      </w:rPr>
      <w:t>licitacoes.compras@sapucaiadosul.rs.gov.br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E28" w:rsidRDefault="00B90E28" w:rsidP="00AE2BD5">
      <w:r>
        <w:separator/>
      </w:r>
    </w:p>
  </w:footnote>
  <w:footnote w:type="continuationSeparator" w:id="1">
    <w:p w:rsidR="00B90E28" w:rsidRDefault="00B90E28" w:rsidP="00AE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Look w:val="01E0"/>
    </w:tblPr>
    <w:tblGrid>
      <w:gridCol w:w="10988"/>
    </w:tblGrid>
    <w:tr w:rsidR="000C7B29" w:rsidTr="00DF617E">
      <w:trPr>
        <w:trHeight w:val="850"/>
      </w:trPr>
      <w:tc>
        <w:tcPr>
          <w:tcW w:w="10988" w:type="dxa"/>
        </w:tcPr>
        <w:tbl>
          <w:tblPr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/>
          </w:tblPr>
          <w:tblGrid>
            <w:gridCol w:w="1693"/>
            <w:gridCol w:w="7346"/>
            <w:gridCol w:w="1694"/>
          </w:tblGrid>
          <w:tr w:rsidR="000C7B29" w:rsidTr="00AD0668">
            <w:tc>
              <w:tcPr>
                <w:tcW w:w="1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C7B29" w:rsidRDefault="005F40A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5" type="#_x0000_t75" style="position:absolute;margin-left:0;margin-top:0;width:50pt;height:50pt;z-index:251657728;visibility:hidden">
                      <v:stroke imagealignshape="f"/>
                      <o:lock v:ext="edit" selection="t"/>
                    </v:shape>
                  </w:pict>
                </w:r>
                <w:r w:rsidR="000C7B29">
                  <w:rPr>
                    <w:noProof/>
                  </w:rPr>
                  <w:drawing>
                    <wp:inline distT="0" distB="0" distL="0" distR="0">
                      <wp:extent cx="490684" cy="586241"/>
                      <wp:effectExtent l="19050" t="0" r="4616" b="0"/>
                      <wp:docPr id="1" name="Imagem 1" descr="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1885" cy="58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4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C7B29" w:rsidRDefault="000C7B29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  <w:t>MUNICÍPIO DE SAPUCAIA DO SUL</w:t>
                </w:r>
              </w:p>
              <w:p w:rsidR="000C7B29" w:rsidRDefault="000C7B29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Diretoria de Compras e licitações </w:t>
                </w:r>
              </w:p>
              <w:p w:rsidR="000C7B29" w:rsidRDefault="000C7B29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Diretoria de Contratos</w:t>
                </w:r>
              </w:p>
              <w:p w:rsidR="000C7B29" w:rsidRDefault="000C7B29">
                <w:pPr>
                  <w:spacing w:line="1" w:lineRule="auto"/>
                </w:pPr>
              </w:p>
            </w:tc>
            <w:tc>
              <w:tcPr>
                <w:tcW w:w="169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C7B29" w:rsidRDefault="000C7B29">
                <w:pPr>
                  <w:jc w:val="right"/>
                  <w:rPr>
                    <w:vanish/>
                  </w:rPr>
                </w:pPr>
              </w:p>
              <w:tbl>
                <w:tblPr>
                  <w:tblOverlap w:val="never"/>
                  <w:tblW w:w="1660" w:type="dxa"/>
                  <w:jc w:val="right"/>
                  <w:tblLayout w:type="fixed"/>
                  <w:tblLook w:val="01E0"/>
                </w:tblPr>
                <w:tblGrid>
                  <w:gridCol w:w="557"/>
                  <w:gridCol w:w="412"/>
                  <w:gridCol w:w="278"/>
                  <w:gridCol w:w="413"/>
                </w:tblGrid>
                <w:tr w:rsidR="000C7B29">
                  <w:trPr>
                    <w:jc w:val="right"/>
                  </w:trPr>
                  <w:tc>
                    <w:tcPr>
                      <w:tcW w:w="5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C7B29" w:rsidRDefault="000C7B29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Pág</w:t>
                      </w:r>
                      <w:proofErr w:type="spellEnd"/>
                    </w:p>
                  </w:tc>
                  <w:tc>
                    <w:tcPr>
                      <w:tcW w:w="42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C7B29" w:rsidRDefault="005F40AA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C7B29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PAGE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A76133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28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C7B29" w:rsidRDefault="000C7B29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/</w:t>
                      </w:r>
                    </w:p>
                  </w:tc>
                  <w:tc>
                    <w:tcPr>
                      <w:tcW w:w="42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C7B29" w:rsidRDefault="005F40AA">
                      <w:pP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C7B29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NUMPAGES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A76133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</w:tr>
              </w:tbl>
              <w:p w:rsidR="000C7B29" w:rsidRDefault="000C7B29">
                <w:pPr>
                  <w:spacing w:line="1" w:lineRule="auto"/>
                </w:pPr>
              </w:p>
            </w:tc>
          </w:tr>
        </w:tbl>
        <w:p w:rsidR="000C7B29" w:rsidRDefault="000C7B2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E2BD5"/>
    <w:rsid w:val="0001077F"/>
    <w:rsid w:val="00017C72"/>
    <w:rsid w:val="0004260F"/>
    <w:rsid w:val="0004596A"/>
    <w:rsid w:val="00056694"/>
    <w:rsid w:val="00057C5F"/>
    <w:rsid w:val="000738C1"/>
    <w:rsid w:val="000C7B29"/>
    <w:rsid w:val="000F6955"/>
    <w:rsid w:val="00102469"/>
    <w:rsid w:val="0016323D"/>
    <w:rsid w:val="001D275A"/>
    <w:rsid w:val="001E3C32"/>
    <w:rsid w:val="00203396"/>
    <w:rsid w:val="00296621"/>
    <w:rsid w:val="002F076E"/>
    <w:rsid w:val="002F5236"/>
    <w:rsid w:val="00336910"/>
    <w:rsid w:val="00351451"/>
    <w:rsid w:val="003934B0"/>
    <w:rsid w:val="003D06E9"/>
    <w:rsid w:val="003E6EF8"/>
    <w:rsid w:val="00440822"/>
    <w:rsid w:val="00476201"/>
    <w:rsid w:val="00476638"/>
    <w:rsid w:val="00486E30"/>
    <w:rsid w:val="0049136A"/>
    <w:rsid w:val="004D7FCE"/>
    <w:rsid w:val="004E0205"/>
    <w:rsid w:val="00532B3D"/>
    <w:rsid w:val="00533A74"/>
    <w:rsid w:val="00534DC2"/>
    <w:rsid w:val="005669F2"/>
    <w:rsid w:val="005F40AA"/>
    <w:rsid w:val="00613904"/>
    <w:rsid w:val="00663439"/>
    <w:rsid w:val="006A409E"/>
    <w:rsid w:val="00710655"/>
    <w:rsid w:val="007371F4"/>
    <w:rsid w:val="007405C5"/>
    <w:rsid w:val="00760E45"/>
    <w:rsid w:val="0079726A"/>
    <w:rsid w:val="007C7500"/>
    <w:rsid w:val="007C7BAF"/>
    <w:rsid w:val="007E2AD1"/>
    <w:rsid w:val="008002B8"/>
    <w:rsid w:val="008367D3"/>
    <w:rsid w:val="00843B4F"/>
    <w:rsid w:val="00862E51"/>
    <w:rsid w:val="00897DB6"/>
    <w:rsid w:val="008A047A"/>
    <w:rsid w:val="008A1B19"/>
    <w:rsid w:val="008A65CC"/>
    <w:rsid w:val="00912FD3"/>
    <w:rsid w:val="009151B6"/>
    <w:rsid w:val="0094113E"/>
    <w:rsid w:val="0097772D"/>
    <w:rsid w:val="009A0460"/>
    <w:rsid w:val="009B6C70"/>
    <w:rsid w:val="009C4581"/>
    <w:rsid w:val="009F27C7"/>
    <w:rsid w:val="00A1045F"/>
    <w:rsid w:val="00A56A57"/>
    <w:rsid w:val="00A76133"/>
    <w:rsid w:val="00A80677"/>
    <w:rsid w:val="00AC2825"/>
    <w:rsid w:val="00AD0668"/>
    <w:rsid w:val="00AE19D5"/>
    <w:rsid w:val="00AE2BD5"/>
    <w:rsid w:val="00B122CE"/>
    <w:rsid w:val="00B20F7B"/>
    <w:rsid w:val="00B33398"/>
    <w:rsid w:val="00B502CA"/>
    <w:rsid w:val="00B90E28"/>
    <w:rsid w:val="00C349B6"/>
    <w:rsid w:val="00C54799"/>
    <w:rsid w:val="00CA645F"/>
    <w:rsid w:val="00CB5A6F"/>
    <w:rsid w:val="00D53F8B"/>
    <w:rsid w:val="00D632D1"/>
    <w:rsid w:val="00D656E6"/>
    <w:rsid w:val="00DF617E"/>
    <w:rsid w:val="00E116D4"/>
    <w:rsid w:val="00E31BDC"/>
    <w:rsid w:val="00E32123"/>
    <w:rsid w:val="00E60B41"/>
    <w:rsid w:val="00E9733E"/>
    <w:rsid w:val="00F00C46"/>
    <w:rsid w:val="00F11B39"/>
    <w:rsid w:val="00F318D3"/>
    <w:rsid w:val="00F84646"/>
    <w:rsid w:val="00FA14B0"/>
    <w:rsid w:val="00FD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C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AE2B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439"/>
  </w:style>
  <w:style w:type="paragraph" w:styleId="Rodap">
    <w:name w:val="footer"/>
    <w:basedOn w:val="Normal"/>
    <w:link w:val="Rodap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439"/>
  </w:style>
  <w:style w:type="paragraph" w:styleId="Textodebalo">
    <w:name w:val="Balloon Text"/>
    <w:basedOn w:val="Normal"/>
    <w:link w:val="TextodebaloChar"/>
    <w:uiPriority w:val="99"/>
    <w:semiHidden/>
    <w:unhideWhenUsed/>
    <w:rsid w:val="00F318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8D3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B502CA"/>
    <w:pPr>
      <w:widowControl w:val="0"/>
      <w:autoSpaceDE w:val="0"/>
      <w:autoSpaceDN w:val="0"/>
      <w:ind w:left="1068"/>
      <w:outlineLvl w:val="1"/>
    </w:pPr>
    <w:rPr>
      <w:b/>
      <w:bCs/>
      <w:sz w:val="24"/>
      <w:szCs w:val="24"/>
      <w:lang w:val="pt-PT" w:eastAsia="en-US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502CA"/>
    <w:pPr>
      <w:ind w:left="720"/>
      <w:contextualSpacing/>
    </w:pPr>
    <w:rPr>
      <w:rFonts w:ascii="Arial" w:hAnsi="Arial"/>
      <w:sz w:val="22"/>
      <w:lang w:eastAsia="zh-CN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502CA"/>
    <w:rPr>
      <w:rFonts w:ascii="Arial" w:hAnsi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7371F4"/>
    <w:rPr>
      <w:rFonts w:ascii="Arial" w:hAnsi="Arial"/>
    </w:rPr>
  </w:style>
  <w:style w:type="paragraph" w:styleId="Corpodetexto">
    <w:name w:val="Body Text"/>
    <w:basedOn w:val="Normal"/>
    <w:link w:val="CorpodetextoChar"/>
    <w:semiHidden/>
    <w:rsid w:val="007371F4"/>
    <w:pPr>
      <w:tabs>
        <w:tab w:val="left" w:pos="4253"/>
      </w:tabs>
      <w:suppressAutoHyphens/>
      <w:spacing w:before="120" w:line="360" w:lineRule="auto"/>
      <w:jc w:val="both"/>
    </w:pPr>
    <w:rPr>
      <w:rFonts w:ascii="Arial" w:hAnsi="Arial"/>
    </w:rPr>
  </w:style>
  <w:style w:type="character" w:customStyle="1" w:styleId="CorpodetextoChar1">
    <w:name w:val="Corpo de texto Char1"/>
    <w:basedOn w:val="Fontepargpadro"/>
    <w:uiPriority w:val="99"/>
    <w:semiHidden/>
    <w:rsid w:val="007371F4"/>
  </w:style>
  <w:style w:type="paragraph" w:customStyle="1" w:styleId="pspdfkit-8ayy4hjz5h5sb5mqfjxzpc42zw">
    <w:name w:val="pspdfkit-8ayy4hjz5h5sb5mqfjxzpc42zw"/>
    <w:basedOn w:val="Normal"/>
    <w:rsid w:val="00F11B39"/>
    <w:pPr>
      <w:spacing w:before="100" w:beforeAutospacing="1" w:after="100" w:afterAutospacing="1"/>
    </w:pPr>
    <w:rPr>
      <w:sz w:val="24"/>
      <w:szCs w:val="24"/>
    </w:rPr>
  </w:style>
  <w:style w:type="character" w:customStyle="1" w:styleId="pspdfkit-6fq5ysqkmc2gc1fek9b659qfh8">
    <w:name w:val="pspdfkit-6fq5ysqkmc2gc1fek9b659qfh8"/>
    <w:basedOn w:val="Fontepargpadro"/>
    <w:rsid w:val="00710655"/>
  </w:style>
  <w:style w:type="character" w:customStyle="1" w:styleId="WW-Absatz-Standardschriftart">
    <w:name w:val="WW-Absatz-Standardschriftart"/>
    <w:rsid w:val="009A0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4275C-2CB5-4E7B-9142-B070FC68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1897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fernanda.magalhaes</dc:creator>
  <cp:lastModifiedBy>aline.jacques</cp:lastModifiedBy>
  <cp:revision>8</cp:revision>
  <cp:lastPrinted>2024-08-16T17:41:00Z</cp:lastPrinted>
  <dcterms:created xsi:type="dcterms:W3CDTF">2025-01-17T15:37:00Z</dcterms:created>
  <dcterms:modified xsi:type="dcterms:W3CDTF">2025-04-28T19:11:00Z</dcterms:modified>
</cp:coreProperties>
</file>