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8C" w:rsidRPr="004827F2" w:rsidRDefault="00AB328C" w:rsidP="00686BFC">
      <w:pPr>
        <w:spacing w:before="120" w:afterLines="120" w:line="312" w:lineRule="auto"/>
        <w:jc w:val="center"/>
        <w:rPr>
          <w:rFonts w:ascii="Arial" w:hAnsi="Arial" w:cs="Arial"/>
          <w:bCs/>
          <w:color w:val="000000"/>
          <w:sz w:val="20"/>
          <w:szCs w:val="20"/>
        </w:rPr>
      </w:pPr>
      <w:bookmarkStart w:id="0" w:name="_Hlk207291444"/>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rsidR="00AB328C" w:rsidRPr="004827F2" w:rsidRDefault="00AB328C" w:rsidP="00686BFC">
      <w:pPr>
        <w:pStyle w:val="Prembulo"/>
        <w:spacing w:before="120" w:afterLines="120" w:line="312" w:lineRule="auto"/>
        <w:rPr>
          <w:bCs w:val="0"/>
        </w:rPr>
      </w:pPr>
      <w:r w:rsidRPr="00066ABE">
        <w:rPr>
          <w:bCs w:val="0"/>
        </w:rPr>
        <w:t xml:space="preserve">CONTRATO ADMINISTRATIVO Nº </w:t>
      </w:r>
      <w:r w:rsidRPr="00066ABE">
        <w:rPr>
          <w:bCs w:val="0"/>
          <w:i/>
          <w:iCs/>
          <w:color w:val="FF0000"/>
        </w:rPr>
        <w:t>xx</w:t>
      </w:r>
      <w:r w:rsidRPr="00066ABE">
        <w:rPr>
          <w:bCs w:val="0"/>
        </w:rPr>
        <w:t>/</w:t>
      </w:r>
      <w:r w:rsidRPr="00066ABE">
        <w:rPr>
          <w:bCs w:val="0"/>
          <w:i/>
          <w:iCs/>
          <w:color w:val="FF0000"/>
        </w:rPr>
        <w:t>xxxx</w:t>
      </w:r>
      <w:r>
        <w:rPr>
          <w:bCs w:val="0"/>
        </w:rPr>
        <w:t xml:space="preserve">, QUE FAZEM ENTRE </w:t>
      </w:r>
      <w:r w:rsidRPr="00066ABE">
        <w:rPr>
          <w:bCs w:val="0"/>
        </w:rPr>
        <w:t xml:space="preserve">A PREFEITURA DE SAPUCAIA DO SUL, </w:t>
      </w:r>
      <w:r w:rsidRPr="004827F2">
        <w:rPr>
          <w:bCs w:val="0"/>
        </w:rPr>
        <w:t xml:space="preserve">E .............................................................  </w:t>
      </w:r>
    </w:p>
    <w:p w:rsidR="00AB328C" w:rsidRPr="004827F2" w:rsidRDefault="00AB328C" w:rsidP="00AB328C">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686BFC">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w:t>
      </w:r>
      <w:proofErr w:type="gramStart"/>
      <w:r w:rsidRPr="004827F2">
        <w:rPr>
          <w:rFonts w:ascii="Arial" w:eastAsia="Arial" w:hAnsi="Arial" w:cs="Arial"/>
          <w:sz w:val="20"/>
          <w:szCs w:val="20"/>
        </w:rPr>
        <w:t>o(</w:t>
      </w:r>
      <w:proofErr w:type="gramEnd"/>
      <w:r w:rsidRPr="004827F2">
        <w:rPr>
          <w:rFonts w:ascii="Arial" w:eastAsia="Arial" w:hAnsi="Arial" w:cs="Arial"/>
          <w:sz w:val="20"/>
          <w:szCs w:val="20"/>
        </w:rPr>
        <w:t xml:space="preserve">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7B2916">
        <w:rPr>
          <w:rFonts w:ascii="Arial" w:eastAsia="Arial" w:hAnsi="Arial" w:cs="Arial"/>
          <w:sz w:val="20"/>
          <w:szCs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7B2916">
        <w:rPr>
          <w:rFonts w:ascii="Arial" w:eastAsia="Arial" w:hAnsi="Arial" w:cs="Arial"/>
          <w:sz w:val="20"/>
          <w:szCs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7B2916">
        <w:rPr>
          <w:rFonts w:ascii="Arial" w:eastAsia="Arial" w:hAnsi="Arial" w:cs="Arial"/>
          <w:sz w:val="20"/>
          <w:szCs w:val="20"/>
        </w:rPr>
        <w:t xml:space="preserve">neste ato representado(a) por </w:t>
      </w:r>
      <w:r w:rsidRPr="00AF6EE0">
        <w:rPr>
          <w:rFonts w:ascii="Arial" w:eastAsia="Arial" w:hAnsi="Arial" w:cs="Arial"/>
          <w:i/>
          <w:iCs/>
          <w:color w:val="FF0000"/>
          <w:sz w:val="20"/>
          <w:szCs w:val="20"/>
        </w:rPr>
        <w:t xml:space="preserve">[nome e função no </w:t>
      </w:r>
      <w:r>
        <w:rPr>
          <w:rFonts w:ascii="Arial" w:eastAsia="Arial" w:hAnsi="Arial" w:cs="Arial"/>
          <w:i/>
          <w:iCs/>
          <w:color w:val="FF0000"/>
          <w:sz w:val="20"/>
          <w:szCs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AF6EE0">
        <w:rPr>
          <w:rFonts w:ascii="Arial" w:eastAsia="Arial" w:hAnsi="Arial" w:cs="Arial"/>
          <w:sz w:val="20"/>
          <w:szCs w:val="20"/>
        </w:rPr>
        <w:t>conforme</w:t>
      </w:r>
      <w:r>
        <w:rPr>
          <w:rFonts w:ascii="Arial" w:eastAsia="Arial" w:hAnsi="Arial" w:cs="Arial"/>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Pr="004827F2">
        <w:rPr>
          <w:rFonts w:ascii="Arial" w:eastAsia="Arial" w:hAnsi="Arial" w:cs="Arial"/>
          <w:b/>
          <w:bCs/>
          <w:i/>
          <w:iCs/>
          <w:color w:val="FF0000"/>
          <w:sz w:val="20"/>
          <w:szCs w:val="20"/>
        </w:rPr>
        <w:t>OU</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 xml:space="preserve">tendo em vista o que consta no </w:t>
      </w:r>
      <w:r>
        <w:rPr>
          <w:rFonts w:ascii="Arial" w:hAnsi="Arial" w:cs="Arial"/>
          <w:color w:val="000000"/>
          <w:sz w:val="20"/>
          <w:szCs w:val="20"/>
        </w:rPr>
        <w:t>Expediente</w:t>
      </w:r>
      <w:r w:rsidRPr="004827F2">
        <w:rPr>
          <w:rFonts w:ascii="Arial" w:eastAsia="Arial" w:hAnsi="Arial" w:cs="Arial"/>
          <w:sz w:val="20"/>
          <w:szCs w:val="20"/>
        </w:rPr>
        <w:t xml:space="preserve"> nº</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446FF">
        <w:rPr>
          <w:rFonts w:ascii="Arial" w:eastAsia="Arial" w:hAnsi="Arial" w:cs="Arial"/>
          <w:sz w:val="20"/>
          <w:szCs w:val="20"/>
        </w:rPr>
        <w:t>d</w:t>
      </w:r>
      <w:r w:rsidR="00686BFC">
        <w:rPr>
          <w:rFonts w:ascii="Arial" w:eastAsia="Arial" w:hAnsi="Arial" w:cs="Arial"/>
          <w:sz w:val="20"/>
          <w:szCs w:val="20"/>
        </w:rPr>
        <w:t>a</w:t>
      </w:r>
      <w:r>
        <w:rPr>
          <w:rFonts w:ascii="Arial" w:eastAsia="Arial" w:hAnsi="Arial" w:cs="Arial"/>
          <w:i/>
          <w:iCs/>
          <w:color w:val="FF0000"/>
          <w:sz w:val="20"/>
          <w:szCs w:val="20"/>
        </w:rPr>
        <w:t xml:space="preserve"> </w:t>
      </w:r>
      <w:r w:rsidR="00A50C1C">
        <w:rPr>
          <w:rStyle w:val="normaltextrun"/>
          <w:i/>
          <w:iCs/>
          <w:color w:val="FF0000"/>
          <w:bdr w:val="none" w:sz="0" w:space="0" w:color="auto" w:frame="1"/>
        </w:rPr>
        <w:t>[</w:t>
      </w:r>
      <w:r w:rsidR="007D624B" w:rsidRPr="002518FA">
        <w:rPr>
          <w:rStyle w:val="normaltextrun"/>
          <w:i/>
          <w:iCs/>
          <w:color w:val="FF0000"/>
          <w:bdr w:val="none" w:sz="0" w:space="0" w:color="auto" w:frame="1"/>
        </w:rPr>
        <w:t>Dispensa de Licitação</w:t>
      </w:r>
      <w:r w:rsidR="00A50C1C">
        <w:rPr>
          <w:rStyle w:val="normaltextrun"/>
          <w:i/>
          <w:iCs/>
          <w:color w:val="FF0000"/>
          <w:bdr w:val="none" w:sz="0" w:space="0" w:color="auto" w:frame="1"/>
        </w:rPr>
        <w:t>]</w:t>
      </w:r>
      <w:r w:rsidR="007D624B">
        <w:rPr>
          <w:rStyle w:val="normaltextrun"/>
          <w:i/>
          <w:iCs/>
          <w:color w:val="FF0000"/>
          <w:bdr w:val="none" w:sz="0" w:space="0" w:color="auto" w:frame="1"/>
        </w:rPr>
        <w:t xml:space="preserve"> </w:t>
      </w:r>
      <w:r w:rsidRPr="005446FF">
        <w:rPr>
          <w:rFonts w:ascii="Arial" w:eastAsia="Arial" w:hAnsi="Arial" w:cs="Arial"/>
          <w:sz w:val="20"/>
          <w:szCs w:val="20"/>
        </w:rPr>
        <w:t>nº</w:t>
      </w:r>
      <w:r w:rsidR="007D624B">
        <w:rPr>
          <w:rFonts w:ascii="Arial" w:eastAsia="Arial" w:hAnsi="Arial" w:cs="Arial"/>
          <w:sz w:val="20"/>
          <w:szCs w:val="20"/>
        </w:rPr>
        <w:t xml:space="preserve"> </w:t>
      </w:r>
      <w:r w:rsidR="00686BFC">
        <w:rPr>
          <w:rFonts w:ascii="Arial" w:eastAsia="Arial" w:hAnsi="Arial" w:cs="Arial"/>
          <w:i/>
          <w:iCs/>
          <w:color w:val="FF0000"/>
          <w:sz w:val="20"/>
          <w:szCs w:val="20"/>
        </w:rPr>
        <w:t>012</w:t>
      </w:r>
      <w:r>
        <w:rPr>
          <w:rFonts w:ascii="Arial" w:eastAsia="Arial" w:hAnsi="Arial" w:cs="Arial"/>
          <w:i/>
          <w:iCs/>
          <w:color w:val="FF0000"/>
          <w:sz w:val="20"/>
          <w:szCs w:val="20"/>
        </w:rPr>
        <w:t>/</w:t>
      </w:r>
      <w:r w:rsidR="00686BFC">
        <w:rPr>
          <w:rFonts w:ascii="Arial" w:eastAsia="Arial" w:hAnsi="Arial" w:cs="Arial"/>
          <w:i/>
          <w:iCs/>
          <w:color w:val="FF0000"/>
          <w:sz w:val="20"/>
          <w:szCs w:val="20"/>
        </w:rPr>
        <w:t>2026</w:t>
      </w:r>
      <w:r w:rsidRPr="004827F2">
        <w:rPr>
          <w:rFonts w:ascii="Arial" w:eastAsia="Arial" w:hAnsi="Arial" w:cs="Arial"/>
          <w:sz w:val="20"/>
          <w:szCs w:val="20"/>
        </w:rPr>
        <w:t>, mediante as cláusulas e condições a seguir enunciadas.</w:t>
      </w:r>
    </w:p>
    <w:p w:rsidR="00AB328C" w:rsidRPr="00B6413A" w:rsidRDefault="00AB328C" w:rsidP="00AB328C">
      <w:pPr>
        <w:pStyle w:val="Nivel01"/>
        <w:numPr>
          <w:ilvl w:val="0"/>
          <w:numId w:val="7"/>
        </w:numPr>
        <w:tabs>
          <w:tab w:val="num" w:pos="360"/>
        </w:tabs>
        <w:rPr>
          <w:color w:val="FFFFFF" w:themeColor="background1"/>
        </w:rPr>
      </w:pPr>
      <w:r w:rsidRPr="004827F2">
        <w:t>CLÁUSULA PRIMEIRA – OBJETO</w:t>
      </w:r>
    </w:p>
    <w:p w:rsidR="00AB328C" w:rsidRPr="004827F2" w:rsidRDefault="00AB328C" w:rsidP="00AB328C">
      <w:pPr>
        <w:pStyle w:val="Nivel2"/>
      </w:pPr>
      <w:r w:rsidRPr="004827F2">
        <w:t xml:space="preserve">O objeto </w:t>
      </w:r>
      <w:r w:rsidRPr="004E64AA">
        <w:t>do</w:t>
      </w:r>
      <w:r w:rsidRPr="004827F2">
        <w:t xml:space="preserve"> presente instrumento é a contratação de </w:t>
      </w:r>
      <w:r w:rsidRPr="005446FF">
        <w:rPr>
          <w:color w:val="FF0000"/>
        </w:rPr>
        <w:t>[</w:t>
      </w:r>
      <w:r w:rsidRPr="005446FF">
        <w:rPr>
          <w:i/>
          <w:iCs/>
          <w:color w:val="FF0000"/>
        </w:rPr>
        <w:t>objeto</w:t>
      </w:r>
      <w:r w:rsidRPr="005446FF">
        <w:rPr>
          <w:color w:val="FF0000"/>
        </w:rPr>
        <w:t>]</w:t>
      </w:r>
      <w:r w:rsidRPr="004827F2">
        <w:t>, nas condições estabelecidas no Termo de Referência.</w:t>
      </w:r>
    </w:p>
    <w:p w:rsidR="00AB328C" w:rsidRPr="004827F2" w:rsidRDefault="00AB328C" w:rsidP="00AB328C">
      <w:pPr>
        <w:pStyle w:val="Nivel2"/>
      </w:pPr>
      <w:r w:rsidRPr="004827F2">
        <w:t xml:space="preserve">Objeto da </w:t>
      </w:r>
      <w:r w:rsidRPr="004E64AA">
        <w:t>contratação</w:t>
      </w:r>
      <w:r w:rsidRPr="004827F2">
        <w:t>:</w:t>
      </w:r>
    </w:p>
    <w:tbl>
      <w:tblPr>
        <w:tblW w:w="8221" w:type="dxa"/>
        <w:tblInd w:w="-5" w:type="dxa"/>
        <w:tblLayout w:type="fixed"/>
        <w:tblLook w:val="04A0"/>
      </w:tblPr>
      <w:tblGrid>
        <w:gridCol w:w="707"/>
        <w:gridCol w:w="2554"/>
        <w:gridCol w:w="1134"/>
        <w:gridCol w:w="1558"/>
        <w:gridCol w:w="1279"/>
        <w:gridCol w:w="989"/>
      </w:tblGrid>
      <w:tr w:rsidR="00700D43" w:rsidRPr="004827F2"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700D43" w:rsidRPr="004827F2"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r>
      <w:tr w:rsidR="00700D43" w:rsidRPr="004827F2"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r>
      <w:tr w:rsidR="00700D43" w:rsidRPr="004827F2"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r>
      <w:tr w:rsidR="00700D43" w:rsidRPr="004827F2" w:rsidTr="00700D43">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D43" w:rsidRPr="004827F2" w:rsidRDefault="00700D43" w:rsidP="00686BFC">
            <w:pPr>
              <w:spacing w:before="120" w:afterLines="120" w:line="312" w:lineRule="auto"/>
              <w:rPr>
                <w:rFonts w:ascii="Arial" w:eastAsia="Arial" w:hAnsi="Arial" w:cs="Arial"/>
                <w:color w:val="000000"/>
                <w:sz w:val="20"/>
                <w:szCs w:val="20"/>
              </w:rPr>
            </w:pPr>
          </w:p>
        </w:tc>
      </w:tr>
    </w:tbl>
    <w:p w:rsidR="00AB328C" w:rsidRPr="004827F2" w:rsidRDefault="00AB328C" w:rsidP="00AB328C">
      <w:pPr>
        <w:pStyle w:val="Nivel2"/>
      </w:pPr>
      <w:r w:rsidRPr="004827F2">
        <w:t xml:space="preserve">Vinculam </w:t>
      </w:r>
      <w:r w:rsidRPr="004E64AA">
        <w:t>esta</w:t>
      </w:r>
      <w:r w:rsidRPr="004827F2">
        <w:t xml:space="preserve"> contratação, independentemente de transcrição:</w:t>
      </w:r>
    </w:p>
    <w:p w:rsidR="00AB328C" w:rsidRPr="004827F2" w:rsidRDefault="00AB328C" w:rsidP="00AB328C">
      <w:pPr>
        <w:pStyle w:val="Nivel3"/>
      </w:pPr>
      <w:r w:rsidRPr="004827F2">
        <w:t xml:space="preserve">O </w:t>
      </w:r>
      <w:r w:rsidRPr="004E64AA">
        <w:t>Termo</w:t>
      </w:r>
      <w:r w:rsidRPr="004827F2">
        <w:t xml:space="preserve"> de Referência;</w:t>
      </w:r>
    </w:p>
    <w:p w:rsidR="00AB328C" w:rsidRPr="007D624B" w:rsidRDefault="007D624B" w:rsidP="00AB328C">
      <w:pPr>
        <w:pStyle w:val="Nivel3"/>
        <w:rPr>
          <w:i/>
          <w:iCs/>
          <w:color w:val="EE0000"/>
        </w:rPr>
      </w:pPr>
      <w:r w:rsidRPr="007D624B">
        <w:rPr>
          <w:rStyle w:val="normaltextrun"/>
          <w:i/>
          <w:iCs/>
          <w:color w:val="EE0000"/>
          <w:shd w:val="clear" w:color="auto" w:fill="FFFFFF"/>
        </w:rPr>
        <w:t>A Autorização de Contratação Direta e/ou o Aviso de Dispensa Eletrônica, caso existentes;</w:t>
      </w:r>
    </w:p>
    <w:p w:rsidR="00AB328C" w:rsidRPr="004827F2" w:rsidRDefault="00AB328C" w:rsidP="00AB328C">
      <w:pPr>
        <w:pStyle w:val="Nivel3"/>
      </w:pPr>
      <w:r w:rsidRPr="004827F2">
        <w:t xml:space="preserve">A </w:t>
      </w:r>
      <w:r w:rsidRPr="004E64AA">
        <w:t>Proposta</w:t>
      </w:r>
      <w:r w:rsidRPr="004827F2">
        <w:t xml:space="preserve"> do </w:t>
      </w:r>
      <w:r>
        <w:t>CONTRATADO</w:t>
      </w:r>
      <w:r w:rsidRPr="004827F2">
        <w:t>;</w:t>
      </w:r>
    </w:p>
    <w:p w:rsidR="00AB328C" w:rsidRPr="004827F2" w:rsidRDefault="00AB328C" w:rsidP="00AB328C">
      <w:pPr>
        <w:pStyle w:val="Nivel3"/>
      </w:pPr>
      <w:r w:rsidRPr="004827F2">
        <w:t xml:space="preserve">Eventuais </w:t>
      </w:r>
      <w:r w:rsidRPr="004E64AA">
        <w:t>anexos</w:t>
      </w:r>
      <w:r w:rsidRPr="004827F2">
        <w:t xml:space="preserve"> dos documentos supracitados.</w:t>
      </w:r>
    </w:p>
    <w:p w:rsidR="00AB328C" w:rsidRPr="00B6413A" w:rsidRDefault="00AB328C" w:rsidP="00AB328C">
      <w:pPr>
        <w:pStyle w:val="Nivel01"/>
        <w:rPr>
          <w:color w:val="FFFFFF" w:themeColor="background1"/>
        </w:rPr>
      </w:pPr>
      <w:r w:rsidRPr="00B6413A">
        <w:lastRenderedPageBreak/>
        <w:t>CLÁUSULA SEGUNDA – VIGÊNCIA E PRORROGAÇÃO</w:t>
      </w:r>
    </w:p>
    <w:p w:rsidR="00473498" w:rsidRPr="004827F2" w:rsidRDefault="00473498" w:rsidP="00473498">
      <w:pPr>
        <w:pStyle w:val="Nvel2-Red"/>
      </w:pPr>
      <w:r w:rsidRPr="004827F2">
        <w:t xml:space="preserve">O prazo de vigência da contratação é de </w:t>
      </w:r>
      <w:r w:rsidRPr="007E4DFB">
        <w:rPr>
          <w:b/>
          <w:bCs/>
        </w:rPr>
        <w:t>[indicar o prazo]</w:t>
      </w:r>
      <w:r w:rsidRPr="004827F2">
        <w:t xml:space="preserve"> contados do(a)</w:t>
      </w:r>
      <w:r>
        <w:t xml:space="preserve"> </w:t>
      </w:r>
      <w:r w:rsidRPr="007E4DFB">
        <w:rPr>
          <w:b/>
          <w:bCs/>
        </w:rPr>
        <w:t>[indicar o termo inicial da vigência]</w:t>
      </w:r>
      <w:r w:rsidRPr="004827F2">
        <w:t xml:space="preserve">, na </w:t>
      </w:r>
      <w:r w:rsidRPr="004E64AA">
        <w:t>forma</w:t>
      </w:r>
      <w:r w:rsidRPr="004827F2">
        <w:t xml:space="preserve"> do </w:t>
      </w:r>
      <w:r w:rsidRPr="00B22351">
        <w:t>artigo 105 da Lei n° 14.133, de 2021</w:t>
      </w:r>
      <w:r w:rsidRPr="004827F2">
        <w:t>.</w:t>
      </w:r>
    </w:p>
    <w:p w:rsidR="00473498" w:rsidRPr="004827F2" w:rsidRDefault="00473498" w:rsidP="00473498">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t>CONTRATADO</w:t>
      </w:r>
      <w:r w:rsidRPr="004827F2">
        <w:t>, previstas neste instrumento.</w:t>
      </w:r>
    </w:p>
    <w:p w:rsidR="00AB328C" w:rsidRPr="004827F2" w:rsidRDefault="00AB328C" w:rsidP="00AB328C">
      <w:pPr>
        <w:pStyle w:val="Nivel01"/>
        <w:rPr>
          <w:color w:val="FFFFFF" w:themeColor="background1"/>
        </w:rPr>
      </w:pPr>
      <w:r w:rsidRPr="004827F2">
        <w:t>CLÁUSULA TERCEIRA – MODELOS DE EXECUÇÃO E GESTÃO CONTRATUAIS</w:t>
      </w:r>
    </w:p>
    <w:p w:rsidR="00AB328C" w:rsidRPr="004827F2" w:rsidRDefault="00AB328C" w:rsidP="00AB328C">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rsidR="00AB328C" w:rsidRPr="004827F2" w:rsidRDefault="00AB328C" w:rsidP="00AB328C">
      <w:pPr>
        <w:pStyle w:val="Nivel01"/>
        <w:rPr>
          <w:color w:val="FFFFFF" w:themeColor="background1"/>
        </w:rPr>
      </w:pPr>
      <w:r w:rsidRPr="004827F2">
        <w:t>CLÁUSULA QUARTA – SUBCONTRATAÇÃO</w:t>
      </w:r>
    </w:p>
    <w:p w:rsidR="00AB328C" w:rsidRPr="00E809D4" w:rsidRDefault="00AB328C" w:rsidP="00AB328C">
      <w:pPr>
        <w:pStyle w:val="Nivel2"/>
      </w:pPr>
      <w:bookmarkStart w:id="1" w:name="_Hlk182220156"/>
      <w:bookmarkStart w:id="2" w:name="_Hlk182221373"/>
      <w:r w:rsidRPr="00E809D4">
        <w:t>As regras sobre a subcontratação do objeto são aquelas estabelecidas no Termo de Referência, anexo a este Contrato</w:t>
      </w:r>
      <w:bookmarkEnd w:id="1"/>
      <w:r w:rsidRPr="00E809D4">
        <w:t>.</w:t>
      </w:r>
    </w:p>
    <w:bookmarkEnd w:id="2"/>
    <w:p w:rsidR="00AB328C" w:rsidRPr="00362E67" w:rsidRDefault="00AB328C" w:rsidP="00AB328C">
      <w:pPr>
        <w:pStyle w:val="Nivel01"/>
        <w:rPr>
          <w:color w:val="FFFFFF" w:themeColor="background1"/>
        </w:rPr>
      </w:pPr>
      <w:r w:rsidRPr="004827F2">
        <w:t xml:space="preserve">CLÁUSULA QUINTA </w:t>
      </w:r>
      <w:r>
        <w:t>–</w:t>
      </w:r>
      <w:r w:rsidRPr="004827F2">
        <w:t xml:space="preserve"> PREÇO</w:t>
      </w:r>
    </w:p>
    <w:p w:rsidR="00AB328C" w:rsidRPr="004827F2" w:rsidRDefault="00AB328C" w:rsidP="00AB328C">
      <w:pPr>
        <w:pStyle w:val="Nvel2-Red"/>
      </w:pPr>
      <w:r w:rsidRPr="004827F2">
        <w:t xml:space="preserve">O valor total da </w:t>
      </w:r>
      <w:r w:rsidRPr="004E64AA">
        <w:t>contratação</w:t>
      </w:r>
      <w:r w:rsidRPr="004827F2">
        <w:t xml:space="preserve"> é de </w:t>
      </w:r>
      <w:r w:rsidRPr="004827F2">
        <w:rPr>
          <w:lang w:eastAsia="en-US"/>
        </w:rPr>
        <w:t xml:space="preserve">R$ </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r>
        <w:rPr>
          <w:lang w:eastAsia="en-US"/>
        </w:rPr>
        <w:t>.</w:t>
      </w:r>
    </w:p>
    <w:p w:rsidR="00AB328C" w:rsidRPr="004827F2" w:rsidRDefault="00AB328C" w:rsidP="00AB328C">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rsidR="00AB328C" w:rsidRPr="004827F2" w:rsidRDefault="00AB328C" w:rsidP="00AB328C">
      <w:pPr>
        <w:pStyle w:val="Nvel2-Red"/>
      </w:pPr>
      <w:r w:rsidRPr="004827F2">
        <w:t xml:space="preserve">O valor </w:t>
      </w:r>
      <w:r w:rsidRPr="004E64AA">
        <w:t>acima</w:t>
      </w:r>
      <w:r w:rsidRPr="004827F2">
        <w:t xml:space="preserve"> é meramente estimativo, de forma que os pagamentos devidos ao </w:t>
      </w:r>
      <w:r>
        <w:t>CONTRATADO</w:t>
      </w:r>
      <w:r w:rsidRPr="004827F2">
        <w:t xml:space="preserve"> dependerão dos quantitativos efetivamente fornecidos.</w:t>
      </w:r>
    </w:p>
    <w:p w:rsidR="00AB328C" w:rsidRPr="004827F2" w:rsidRDefault="00AB328C" w:rsidP="00AB328C">
      <w:pPr>
        <w:pStyle w:val="Nivel01"/>
        <w:rPr>
          <w:color w:val="FFFFFF" w:themeColor="background1"/>
        </w:rPr>
      </w:pPr>
      <w:r w:rsidRPr="004827F2">
        <w:t>CLÁUSULA SEXTA - PAGAMENTO</w:t>
      </w:r>
    </w:p>
    <w:p w:rsidR="00AB328C" w:rsidRPr="00515B4D" w:rsidRDefault="00FF50FD" w:rsidP="00AB328C">
      <w:pPr>
        <w:pStyle w:val="Nivel2"/>
      </w:pPr>
      <w:bookmarkStart w:id="3" w:name="_Hlk218070862"/>
      <w:bookmarkStart w:id="4" w:name="_Hlk207377068"/>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bookmarkEnd w:id="3"/>
    </w:p>
    <w:bookmarkEnd w:id="4"/>
    <w:p w:rsidR="00AB328C" w:rsidRPr="004827F2" w:rsidRDefault="00AB328C" w:rsidP="00AB328C">
      <w:pPr>
        <w:pStyle w:val="Nivel01"/>
        <w:rPr>
          <w:color w:val="FFFFFF" w:themeColor="background1"/>
        </w:rPr>
      </w:pPr>
      <w:r w:rsidRPr="004827F2">
        <w:t>CLÁUSULA SÉTIMA - REAJUSTE</w:t>
      </w:r>
    </w:p>
    <w:p w:rsidR="00700D43" w:rsidRPr="004827F2" w:rsidRDefault="00700D43" w:rsidP="00700D43">
      <w:pPr>
        <w:pStyle w:val="Nivel2"/>
      </w:pPr>
      <w:bookmarkStart w:id="5"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IGPM</w:t>
      </w:r>
      <w:r w:rsidRPr="00CD0744">
        <w:rPr>
          <w:i/>
          <w:iCs/>
          <w:color w:val="auto"/>
        </w:rPr>
        <w:t>,</w:t>
      </w:r>
      <w:r w:rsidRPr="004827F2">
        <w:t xml:space="preserve"> exclusivamente para as obrigações iniciadas e concluídas após a ocorrência da anualidade.</w:t>
      </w:r>
    </w:p>
    <w:p w:rsidR="00700D43" w:rsidRPr="004827F2" w:rsidRDefault="00700D43" w:rsidP="00700D43">
      <w:pPr>
        <w:pStyle w:val="Nivel2"/>
      </w:pPr>
      <w:r w:rsidRPr="004827F2">
        <w:t>Nos reajustes subsequentes ao primeiro, o interregno mínimo de um ano será contado a partir dos efeitos financeiros do último reajuste.</w:t>
      </w:r>
    </w:p>
    <w:p w:rsidR="00700D43" w:rsidRPr="004827F2" w:rsidRDefault="00700D43" w:rsidP="00700D43">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rsidR="00700D43" w:rsidRPr="004827F2" w:rsidRDefault="00700D43" w:rsidP="00700D43">
      <w:pPr>
        <w:pStyle w:val="Nivel2"/>
      </w:pPr>
      <w:r w:rsidRPr="004827F2">
        <w:t>Nas aferições finais, o(s) índice(s) utilizado(s) para reajuste será(</w:t>
      </w:r>
      <w:proofErr w:type="spellStart"/>
      <w:r w:rsidRPr="004827F2">
        <w:t>ão</w:t>
      </w:r>
      <w:proofErr w:type="spellEnd"/>
      <w:r w:rsidRPr="004827F2">
        <w:t>), obrigatoriamente, o(s) definitivo(s).</w:t>
      </w:r>
    </w:p>
    <w:p w:rsidR="00700D43" w:rsidRPr="004827F2" w:rsidRDefault="00700D43" w:rsidP="00700D43">
      <w:pPr>
        <w:pStyle w:val="Nivel2"/>
      </w:pPr>
      <w:r w:rsidRPr="004827F2">
        <w:lastRenderedPageBreak/>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rsidR="00700D43" w:rsidRPr="004827F2" w:rsidRDefault="00700D43" w:rsidP="00700D43">
      <w:pPr>
        <w:pStyle w:val="Nivel2"/>
      </w:pPr>
      <w:r w:rsidRPr="004827F2">
        <w:t xml:space="preserve">Na ausência de previsão legal quanto ao índice substituto, as partes elegerão novo índice oficial, para reajustamento do preço do valor remanescente, por meio de termo aditivo. </w:t>
      </w:r>
    </w:p>
    <w:p w:rsidR="00AB328C" w:rsidRPr="00E809D4" w:rsidRDefault="00700D43" w:rsidP="00700D43">
      <w:pPr>
        <w:pStyle w:val="Nivel2"/>
      </w:pPr>
      <w:r w:rsidRPr="004827F2">
        <w:t>O reajuste será realizado por apostilamento.</w:t>
      </w:r>
    </w:p>
    <w:bookmarkEnd w:id="5"/>
    <w:p w:rsidR="00AB328C" w:rsidRPr="004827F2" w:rsidRDefault="00AB328C" w:rsidP="00AB328C">
      <w:pPr>
        <w:pStyle w:val="Nivel01"/>
        <w:rPr>
          <w:color w:val="FFFFFF" w:themeColor="background1"/>
        </w:rPr>
      </w:pPr>
      <w:r w:rsidRPr="004827F2">
        <w:t>CLÁUSULA OITAVA - OBRIGAÇÕES DO CONTRATANTE</w:t>
      </w:r>
    </w:p>
    <w:p w:rsidR="00AB328C" w:rsidRPr="004827F2" w:rsidRDefault="00AB328C" w:rsidP="00AB328C">
      <w:pPr>
        <w:pStyle w:val="Nivel2"/>
        <w:rPr>
          <w:b/>
          <w:bCs/>
        </w:rPr>
      </w:pPr>
      <w:r w:rsidRPr="004827F2">
        <w:t xml:space="preserve">São </w:t>
      </w:r>
      <w:r w:rsidRPr="004E64AA">
        <w:t>obrigações</w:t>
      </w:r>
      <w:r w:rsidRPr="004827F2">
        <w:t xml:space="preserve"> do </w:t>
      </w:r>
      <w:r>
        <w:t>CONTRATANTE</w:t>
      </w:r>
      <w:r w:rsidRPr="004827F2">
        <w:t>:</w:t>
      </w:r>
    </w:p>
    <w:p w:rsidR="00AB328C" w:rsidRPr="004827F2" w:rsidRDefault="00AB328C" w:rsidP="00AB328C">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rsidR="00AB328C" w:rsidRPr="004827F2" w:rsidRDefault="00AB328C" w:rsidP="00AB328C">
      <w:pPr>
        <w:pStyle w:val="Nivel3"/>
      </w:pPr>
      <w:r w:rsidRPr="004827F2">
        <w:t xml:space="preserve">Receber o </w:t>
      </w:r>
      <w:r w:rsidRPr="004E64AA">
        <w:t>objeto</w:t>
      </w:r>
      <w:r w:rsidRPr="004827F2">
        <w:t xml:space="preserve"> no prazo e condições estabelecidas no Termo de Referência;</w:t>
      </w:r>
    </w:p>
    <w:p w:rsidR="00AB328C" w:rsidRPr="00E809D4" w:rsidRDefault="00AB328C" w:rsidP="00AB328C">
      <w:pPr>
        <w:pStyle w:val="Nivel3"/>
        <w:rPr>
          <w:color w:val="auto"/>
        </w:rPr>
      </w:pPr>
      <w:r w:rsidRPr="00E809D4">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rsidR="00AB328C" w:rsidRPr="004827F2" w:rsidRDefault="00AB328C" w:rsidP="00AB328C">
      <w:pPr>
        <w:pStyle w:val="Nivel3"/>
      </w:pPr>
      <w:r w:rsidRPr="004E64AA">
        <w:t>Acompanhar</w:t>
      </w:r>
      <w:r w:rsidRPr="004827F2">
        <w:t xml:space="preserve"> e fiscalizar a execução do contrato e o cumprimento das obrigações pelo </w:t>
      </w:r>
      <w:r>
        <w:t>CONTRATADO</w:t>
      </w:r>
      <w:r w:rsidRPr="004827F2">
        <w:t>;</w:t>
      </w:r>
    </w:p>
    <w:p w:rsidR="00AB328C" w:rsidRPr="00DC2ED2" w:rsidRDefault="00AB328C" w:rsidP="00AB328C">
      <w:pPr>
        <w:pStyle w:val="Nivel3"/>
      </w:pPr>
      <w:r w:rsidRPr="004827F2">
        <w:t xml:space="preserve">Efetuar o pagamento ao </w:t>
      </w:r>
      <w:r>
        <w:t>CONTRATADO</w:t>
      </w:r>
      <w:r w:rsidRPr="004827F2">
        <w:t xml:space="preserve"> do valor correspondente ao fornecimento do objeto, no prazo, forma e condições estabelecidos no </w:t>
      </w:r>
      <w:r w:rsidRPr="00DC2ED2">
        <w:t>presente Contrato e no Termo de Referência.</w:t>
      </w:r>
    </w:p>
    <w:p w:rsidR="00AB328C" w:rsidRPr="004827F2" w:rsidRDefault="00AB328C" w:rsidP="00AB328C">
      <w:pPr>
        <w:pStyle w:val="Nivel3"/>
      </w:pPr>
      <w:r w:rsidRPr="004827F2">
        <w:t xml:space="preserve">Aplicar ao </w:t>
      </w:r>
      <w:r>
        <w:t>CONTRATADO</w:t>
      </w:r>
      <w:r w:rsidRPr="004827F2">
        <w:t xml:space="preserve"> as sanções previstas na lei e neste Contrato; </w:t>
      </w:r>
    </w:p>
    <w:p w:rsidR="00AB328C" w:rsidRPr="00E809D4" w:rsidRDefault="00AB328C" w:rsidP="00AB328C">
      <w:pPr>
        <w:pStyle w:val="Nivel3"/>
      </w:pPr>
      <w:r w:rsidRPr="00E809D4">
        <w:t>Cientificar o órgão de representação judicial da PGM para adoção das medidas cabíveis quando do descumprimento de obrigações pelo CONTRATADO;</w:t>
      </w:r>
    </w:p>
    <w:p w:rsidR="00AB328C" w:rsidRPr="004827F2" w:rsidRDefault="00AB328C" w:rsidP="00AB328C">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rsidR="00AB328C" w:rsidRPr="00FD5253" w:rsidRDefault="00AB328C" w:rsidP="00AB328C">
      <w:pPr>
        <w:pStyle w:val="Nivel4"/>
      </w:pPr>
      <w:r w:rsidRPr="004827F2">
        <w:t>A Administração terá o prazo de</w:t>
      </w:r>
      <w:r w:rsidRPr="004827F2">
        <w:rPr>
          <w:i/>
          <w:iCs/>
          <w:color w:val="FF0000"/>
        </w:rPr>
        <w:t xml:space="preserve"> </w:t>
      </w:r>
      <w:bookmarkStart w:id="6" w:name="_Hlk207377105"/>
      <w:r>
        <w:rPr>
          <w:i/>
          <w:iCs/>
          <w:color w:val="000000" w:themeColor="text1"/>
        </w:rPr>
        <w:t>90 (noventa) dias</w:t>
      </w:r>
      <w:bookmarkEnd w:id="6"/>
      <w:r w:rsidRPr="004827F2">
        <w:t>, a contar da data do protocolo do requerimento para decidir, admitida a prorrogação motivada, por igual período.</w:t>
      </w:r>
    </w:p>
    <w:p w:rsidR="00AB328C" w:rsidRPr="00DC2ED2" w:rsidRDefault="00AB328C" w:rsidP="00AB328C">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Pr>
          <w:color w:val="auto"/>
        </w:rPr>
        <w:t>;</w:t>
      </w:r>
    </w:p>
    <w:p w:rsidR="00AB328C" w:rsidRPr="00653CE4" w:rsidRDefault="00AB328C" w:rsidP="00AB328C">
      <w:pPr>
        <w:pStyle w:val="Nvel3-R"/>
        <w:rPr>
          <w:i w:val="0"/>
          <w:iCs w:val="0"/>
          <w:color w:val="000000" w:themeColor="text1"/>
        </w:rPr>
      </w:pPr>
      <w:r w:rsidRPr="00653CE4">
        <w:rPr>
          <w:i w:val="0"/>
          <w:iCs w:val="0"/>
          <w:color w:val="000000" w:themeColor="text1"/>
        </w:rPr>
        <w:t>Notificar os emitentes das garantias quanto ao início de processo administrativo para apuração de descumprimento de cláusulas contratuais.</w:t>
      </w:r>
    </w:p>
    <w:p w:rsidR="00AB328C" w:rsidRPr="004827F2" w:rsidRDefault="00AB328C" w:rsidP="00AB328C">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w:t>
      </w:r>
      <w:r>
        <w:t xml:space="preserve"> </w:t>
      </w:r>
      <w:r w:rsidRPr="004827F2">
        <w:t>subordinados.</w:t>
      </w:r>
    </w:p>
    <w:p w:rsidR="00AB328C" w:rsidRPr="004827F2" w:rsidRDefault="00AB328C" w:rsidP="00AB328C">
      <w:pPr>
        <w:pStyle w:val="Nivel01"/>
        <w:rPr>
          <w:color w:val="FFFFFF" w:themeColor="background1"/>
        </w:rPr>
      </w:pPr>
      <w:r w:rsidRPr="004827F2">
        <w:lastRenderedPageBreak/>
        <w:t xml:space="preserve">CLÁUSULA NONA - </w:t>
      </w:r>
      <w:r w:rsidRPr="00F8329F">
        <w:t>OBRIGAÇÕES</w:t>
      </w:r>
      <w:r w:rsidRPr="004827F2">
        <w:t xml:space="preserve"> DO </w:t>
      </w:r>
      <w:r>
        <w:t>CONTRATADO</w:t>
      </w:r>
    </w:p>
    <w:p w:rsidR="00AB328C" w:rsidRPr="004827F2" w:rsidRDefault="00AB328C" w:rsidP="00AB328C">
      <w:pPr>
        <w:pStyle w:val="Nivel2"/>
      </w:pPr>
      <w:r w:rsidRPr="004827F2">
        <w:t xml:space="preserve">O </w:t>
      </w:r>
      <w:r>
        <w:t>CONTRATADO</w:t>
      </w:r>
      <w:r w:rsidRPr="004827F2">
        <w:t xml:space="preserve"> deve cumprir todas as obrigações constantes deste Contrato e </w:t>
      </w:r>
      <w:r>
        <w:t>de</w:t>
      </w:r>
      <w:r w:rsidRPr="004827F2">
        <w:t xml:space="preserve"> seus anexos, assumindo como exclusivamente </w:t>
      </w:r>
      <w:r w:rsidRPr="004E64AA">
        <w:t>seus</w:t>
      </w:r>
      <w:r w:rsidRPr="004827F2">
        <w:t xml:space="preserve"> os riscos e as despesas decorrentes da boa e perfeita execução do objeto, observando, ainda, as obrigações a seguir dispostas:</w:t>
      </w:r>
    </w:p>
    <w:p w:rsidR="00AB328C" w:rsidRPr="004827F2" w:rsidRDefault="00AB328C" w:rsidP="00AB328C">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e </w:t>
      </w:r>
      <w:r w:rsidRPr="004827F2">
        <w:t>prestar todo esclarecimento ou informação por eles solicitados</w:t>
      </w:r>
      <w:r w:rsidRPr="004827F2">
        <w:rPr>
          <w:color w:val="000000" w:themeColor="text1"/>
        </w:rPr>
        <w:t>;</w:t>
      </w:r>
    </w:p>
    <w:p w:rsidR="00AB328C" w:rsidRPr="004827F2" w:rsidRDefault="00AB328C" w:rsidP="00AB328C">
      <w:pPr>
        <w:pStyle w:val="Nivel2"/>
      </w:pPr>
      <w:r w:rsidRPr="004E64AA">
        <w:t>Reparar</w:t>
      </w:r>
      <w:r w:rsidRPr="004827F2">
        <w:t xml:space="preserve">, corrigir, remover, reconstruir ou substituir, às suas expensas, no total ou em parte, no prazo fixado pelo fiscal do contrato, os bens </w:t>
      </w:r>
      <w:r>
        <w:t xml:space="preserve">e serviços </w:t>
      </w:r>
      <w:r w:rsidRPr="004827F2">
        <w:t>nos quais se verificarem vícios, defeitos ou incorreções resultantes da execução ou dos materiais empregados;</w:t>
      </w:r>
    </w:p>
    <w:p w:rsidR="00AB328C" w:rsidRPr="004827F2" w:rsidRDefault="00AB328C" w:rsidP="00AB328C">
      <w:pPr>
        <w:pStyle w:val="Nivel2"/>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4827F2">
        <w:t>, que ficará autorizado a descontar dos pagamentos devidos ou da garantia, caso exigida, o valor correspondente aos danos sofridos;</w:t>
      </w:r>
    </w:p>
    <w:p w:rsidR="00AB328C" w:rsidRDefault="00AB328C" w:rsidP="00AB328C">
      <w:pPr>
        <w:pStyle w:val="Nivel2"/>
      </w:pPr>
      <w:r w:rsidRPr="004827F2">
        <w:t xml:space="preserve">Quando não for possível a verificação da regularidade no Sistema de Cadastro de Fornecedores – SICAF, o </w:t>
      </w:r>
      <w:r>
        <w:t>CONTRATADO</w:t>
      </w:r>
      <w:r w:rsidRPr="004827F2">
        <w:t xml:space="preserve"> deverá entregar ao setor responsável pela fiscalização do contrato, junto com a Nota Fiscal para fins de pagamento, os seguintes documentos:</w:t>
      </w:r>
    </w:p>
    <w:p w:rsidR="00AB328C" w:rsidRDefault="00AB328C" w:rsidP="00AB328C">
      <w:pPr>
        <w:pStyle w:val="Nivel3"/>
      </w:pPr>
      <w:r w:rsidRPr="004827F2">
        <w:t>prova de regularidade relativa à Seguridade Social;</w:t>
      </w:r>
    </w:p>
    <w:p w:rsidR="00AB328C" w:rsidRDefault="00AB328C" w:rsidP="00AB328C">
      <w:pPr>
        <w:pStyle w:val="Nivel3"/>
      </w:pPr>
      <w:r w:rsidRPr="004827F2">
        <w:t xml:space="preserve">certidão conjunta </w:t>
      </w:r>
      <w:r w:rsidRPr="00F8329F">
        <w:t>relativa</w:t>
      </w:r>
      <w:r w:rsidRPr="004827F2">
        <w:t xml:space="preserve"> aos tributos federais e à Dívida Ativa da União;</w:t>
      </w:r>
    </w:p>
    <w:p w:rsidR="00AB328C" w:rsidRDefault="00AB328C" w:rsidP="00AB328C">
      <w:pPr>
        <w:pStyle w:val="Nivel3"/>
      </w:pPr>
      <w:r w:rsidRPr="004827F2">
        <w:t xml:space="preserve">certidões que comprovem a regularidade perante a Fazenda Estadual ou Distrital do domicílio ou sede do </w:t>
      </w:r>
      <w:r>
        <w:t>CONTRATADO</w:t>
      </w:r>
      <w:r w:rsidRPr="004827F2">
        <w:t>;</w:t>
      </w:r>
    </w:p>
    <w:p w:rsidR="00AB328C" w:rsidRDefault="00AB328C" w:rsidP="00AB328C">
      <w:pPr>
        <w:pStyle w:val="Nivel3"/>
      </w:pPr>
      <w:r w:rsidRPr="004827F2">
        <w:t>Certidão de Regularidade do FGTS – CRF; e</w:t>
      </w:r>
    </w:p>
    <w:p w:rsidR="00AB328C" w:rsidRPr="00653CE4" w:rsidRDefault="00AB328C" w:rsidP="00AB328C">
      <w:pPr>
        <w:pStyle w:val="Nivel3"/>
      </w:pPr>
      <w:r w:rsidRPr="00653CE4">
        <w:t>Certidão Negativa de Débitos Trabalhistas – CNDT.</w:t>
      </w:r>
    </w:p>
    <w:p w:rsidR="00AB328C" w:rsidRPr="00653CE4" w:rsidRDefault="00AB328C" w:rsidP="00AB328C">
      <w:pPr>
        <w:pStyle w:val="Nivel2"/>
      </w:pPr>
      <w:r w:rsidRPr="00653CE4">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rsidR="00AB328C" w:rsidRPr="00653CE4" w:rsidRDefault="00AB328C" w:rsidP="00AB328C">
      <w:pPr>
        <w:pStyle w:val="Nivel2"/>
      </w:pPr>
      <w:r w:rsidRPr="00653CE4">
        <w:t>Comunicar ao Fiscal do contrato tempestivamente, observada a urgência da situação, qualquer ocorrência anormal ou acidente que se verifique no local da execução do objeto contratual, não ultrapassando o prazo de 24 (vinte e quatro) horas;</w:t>
      </w:r>
    </w:p>
    <w:p w:rsidR="00AB328C" w:rsidRPr="004827F2" w:rsidRDefault="00AB328C" w:rsidP="00AB328C">
      <w:pPr>
        <w:pStyle w:val="Nivel2"/>
      </w:pPr>
      <w:r w:rsidRPr="00F8329F">
        <w:t>Paralisar</w:t>
      </w:r>
      <w:r w:rsidRPr="004827F2">
        <w:t xml:space="preserve">, por determinação do </w:t>
      </w:r>
      <w:r>
        <w:t>CONTRATANTE</w:t>
      </w:r>
      <w:r w:rsidRPr="004827F2">
        <w:t>, qualquer atividade que não esteja sendo executada de acordo com a boa técnica ou que ponha em risco a segurança de pessoas ou bens de terceiros</w:t>
      </w:r>
      <w:r>
        <w:t>;</w:t>
      </w:r>
    </w:p>
    <w:p w:rsidR="00AB328C" w:rsidRPr="004827F2" w:rsidRDefault="00AB328C" w:rsidP="00AB328C">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w:t>
      </w:r>
    </w:p>
    <w:p w:rsidR="00AB328C" w:rsidRPr="004827F2" w:rsidRDefault="00AB328C" w:rsidP="00AB328C">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w:t>
      </w:r>
    </w:p>
    <w:p w:rsidR="00AB328C" w:rsidRPr="004827F2" w:rsidRDefault="00AB328C" w:rsidP="00AB328C">
      <w:pPr>
        <w:pStyle w:val="Nivel2"/>
      </w:pPr>
      <w:r w:rsidRPr="004827F2">
        <w:t>Comprovar a reserva de cargos a que se refere a cláusula acima, no prazo fixado pelo fiscal do contrato, com a indicação dos empregados que preencheram as referidas vagas;</w:t>
      </w:r>
    </w:p>
    <w:p w:rsidR="00AB328C" w:rsidRPr="004827F2" w:rsidRDefault="00AB328C" w:rsidP="00AB328C">
      <w:pPr>
        <w:pStyle w:val="Nivel2"/>
      </w:pPr>
      <w:r w:rsidRPr="004827F2">
        <w:lastRenderedPageBreak/>
        <w:t>Guardar sigilo sobre todas as informações obtidas em decorrência do cumprimento do contrato;</w:t>
      </w:r>
    </w:p>
    <w:p w:rsidR="00AB328C" w:rsidRPr="004827F2" w:rsidRDefault="00AB328C" w:rsidP="00AB328C">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E05B39">
        <w:t>art. 124, II, d, da Lei nº 14.133, de 2021</w:t>
      </w:r>
      <w:r>
        <w:t>;</w:t>
      </w:r>
    </w:p>
    <w:p w:rsidR="00AB328C" w:rsidRPr="00653CE4" w:rsidRDefault="00AB328C" w:rsidP="00AB328C">
      <w:pPr>
        <w:pStyle w:val="Nivel2"/>
      </w:pPr>
      <w:r w:rsidRPr="00653CE4">
        <w:t>Cumprir, além dos postulados legais vigentes de âmbito federal, estadual ou municipal, as normas de segurança do CONTRATANTE;</w:t>
      </w:r>
    </w:p>
    <w:p w:rsidR="00AB328C" w:rsidRPr="00FF50FD" w:rsidRDefault="00AB328C" w:rsidP="00AB328C">
      <w:pPr>
        <w:pStyle w:val="Nvel2-Red"/>
        <w:rPr>
          <w:i w:val="0"/>
          <w:iCs w:val="0"/>
          <w:color w:val="000000" w:themeColor="text1"/>
        </w:rPr>
      </w:pPr>
      <w:r w:rsidRPr="00FF50FD">
        <w:rPr>
          <w:i w:val="0"/>
          <w:iCs w:val="0"/>
          <w:color w:val="000000" w:themeColor="text1"/>
        </w:rPr>
        <w:t>Alocar os empregados necessários ao perfeito cumprimento das cláusulas deste contrato, com habilitação e conhecimento adequados;</w:t>
      </w:r>
    </w:p>
    <w:p w:rsidR="00AB328C" w:rsidRPr="00653CE4" w:rsidRDefault="00AB328C" w:rsidP="00AB328C">
      <w:pPr>
        <w:pStyle w:val="Nvel2-Red"/>
        <w:rPr>
          <w:i w:val="0"/>
          <w:iCs w:val="0"/>
          <w:color w:val="000000" w:themeColor="text1"/>
        </w:rPr>
      </w:pPr>
      <w:r w:rsidRPr="00653CE4">
        <w:rPr>
          <w:i w:val="0"/>
          <w:iCs w:val="0"/>
          <w:color w:val="000000" w:themeColor="text1"/>
        </w:rPr>
        <w:t>Prestar os serviços dentro dos parâmetros e rotinas estabelecidos;</w:t>
      </w:r>
    </w:p>
    <w:p w:rsidR="00AB328C" w:rsidRPr="00653CE4" w:rsidRDefault="00AB328C" w:rsidP="00AB328C">
      <w:pPr>
        <w:pStyle w:val="Nvel2-Red"/>
        <w:rPr>
          <w:i w:val="0"/>
          <w:iCs w:val="0"/>
          <w:color w:val="000000" w:themeColor="text1"/>
        </w:rPr>
      </w:pPr>
      <w:r w:rsidRPr="00653CE4">
        <w:rPr>
          <w:i w:val="0"/>
          <w:iCs w:val="0"/>
          <w:color w:val="000000" w:themeColor="text1"/>
        </w:rPr>
        <w:t>Fornecer todos os materiais, equipamentos, ferramentas e utensílios demandados, em quantidade, qualidade e tecnologia adequadas, com a observância às recomendações aceitas pela boa técnica, normas e legislação de regência;</w:t>
      </w:r>
    </w:p>
    <w:p w:rsidR="00AB328C" w:rsidRPr="00653CE4" w:rsidRDefault="00AB328C" w:rsidP="00AB328C">
      <w:pPr>
        <w:pStyle w:val="Nvel2-Red"/>
        <w:rPr>
          <w:i w:val="0"/>
          <w:iCs w:val="0"/>
          <w:color w:val="000000" w:themeColor="text1"/>
        </w:rPr>
      </w:pPr>
      <w:r w:rsidRPr="00653CE4">
        <w:rPr>
          <w:i w:val="0"/>
          <w:iCs w:val="0"/>
          <w:color w:val="000000" w:themeColor="text1"/>
        </w:rPr>
        <w:t>Conduzir os trabalhos com estrita observância às normas da legislação pertinente, cumprindo as determinações dos Poderes Públicos, mantendo sempre limpo o local d</w:t>
      </w:r>
      <w:r w:rsidRPr="00653CE4">
        <w:rPr>
          <w:i w:val="0"/>
          <w:iCs w:val="0"/>
          <w:color w:val="000000" w:themeColor="text1"/>
          <w:lang w:eastAsia="en-US"/>
        </w:rPr>
        <w:t>e execução do objeto</w:t>
      </w:r>
      <w:r w:rsidRPr="00653CE4">
        <w:rPr>
          <w:i w:val="0"/>
          <w:iCs w:val="0"/>
          <w:color w:val="000000" w:themeColor="text1"/>
        </w:rPr>
        <w:t xml:space="preserve"> e nas melhores condições de segurança, higiene e disciplina;</w:t>
      </w:r>
    </w:p>
    <w:p w:rsidR="00AB328C" w:rsidRPr="00653CE4" w:rsidRDefault="00AB328C" w:rsidP="00AB328C">
      <w:pPr>
        <w:pStyle w:val="Nvel2-Red"/>
        <w:rPr>
          <w:i w:val="0"/>
          <w:iCs w:val="0"/>
          <w:color w:val="000000" w:themeColor="text1"/>
        </w:rPr>
      </w:pPr>
      <w:r w:rsidRPr="00653CE4">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rsidR="00AB328C" w:rsidRPr="00653CE4" w:rsidRDefault="00AB328C" w:rsidP="00AB328C">
      <w:pPr>
        <w:pStyle w:val="Nvel2-Red"/>
        <w:rPr>
          <w:i w:val="0"/>
          <w:iCs w:val="0"/>
          <w:color w:val="000000" w:themeColor="text1"/>
        </w:rPr>
      </w:pPr>
      <w:r w:rsidRPr="00653CE4">
        <w:rPr>
          <w:i w:val="0"/>
          <w:iCs w:val="0"/>
          <w:color w:val="000000" w:themeColor="text1"/>
        </w:rPr>
        <w:t>Cumprir as normas de proteção ao trabalho, inclusive aquelas relativas à segurança e à saúde no trabalho;</w:t>
      </w:r>
    </w:p>
    <w:p w:rsidR="00AB328C" w:rsidRPr="00653CE4" w:rsidRDefault="00AB328C" w:rsidP="00AB328C">
      <w:pPr>
        <w:pStyle w:val="Nvel2-Red"/>
        <w:rPr>
          <w:i w:val="0"/>
          <w:iCs w:val="0"/>
          <w:color w:val="000000" w:themeColor="text1"/>
        </w:rPr>
      </w:pPr>
      <w:r w:rsidRPr="00653CE4">
        <w:rPr>
          <w:i w:val="0"/>
          <w:iCs w:val="0"/>
          <w:color w:val="000000" w:themeColor="text1"/>
        </w:rPr>
        <w:t>Não submeter os trabalhadores a condições degradantes de trabalho, jornadas exaustivas, servidão por dívida ou trabalhos forçados;</w:t>
      </w:r>
    </w:p>
    <w:p w:rsidR="00AB328C" w:rsidRPr="00653CE4" w:rsidRDefault="00AB328C" w:rsidP="00AB328C">
      <w:pPr>
        <w:pStyle w:val="Nvel2-Red"/>
        <w:rPr>
          <w:i w:val="0"/>
          <w:iCs w:val="0"/>
          <w:color w:val="000000" w:themeColor="text1"/>
        </w:rPr>
      </w:pPr>
      <w:r w:rsidRPr="00653CE4">
        <w:rPr>
          <w:i w:val="0"/>
          <w:iCs w:val="0"/>
          <w:color w:val="000000" w:themeColor="text1"/>
        </w:rPr>
        <w:t>Não permitir a utilização de qualquer trabalho do menor de dezesseis anos de idade, exceto na condição de aprendiz para os maiores de quatorze anos de idade, observada a legislação pertinente;</w:t>
      </w:r>
    </w:p>
    <w:p w:rsidR="00AB328C" w:rsidRPr="00653CE4" w:rsidRDefault="00AB328C" w:rsidP="00AB328C">
      <w:pPr>
        <w:pStyle w:val="Nvel2-Red"/>
        <w:rPr>
          <w:i w:val="0"/>
          <w:iCs w:val="0"/>
          <w:color w:val="000000" w:themeColor="text1"/>
        </w:rPr>
      </w:pPr>
      <w:r w:rsidRPr="00653CE4">
        <w:rPr>
          <w:i w:val="0"/>
          <w:iCs w:val="0"/>
          <w:color w:val="000000" w:themeColor="text1"/>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AB328C" w:rsidRPr="00653CE4" w:rsidRDefault="00AB328C" w:rsidP="00AB328C">
      <w:pPr>
        <w:pStyle w:val="Nvel2-Red"/>
        <w:rPr>
          <w:i w:val="0"/>
          <w:iCs w:val="0"/>
          <w:color w:val="000000" w:themeColor="text1"/>
        </w:rPr>
      </w:pPr>
      <w:r w:rsidRPr="00653CE4">
        <w:rPr>
          <w:i w:val="0"/>
          <w:iCs w:val="0"/>
          <w:color w:val="000000" w:themeColor="text1"/>
        </w:rPr>
        <w:t>Receber e dar o tratamento adequado a denúncias de discriminação, violência e assédio no ambiente de trabalho;</w:t>
      </w:r>
    </w:p>
    <w:p w:rsidR="00AB328C" w:rsidRPr="00653CE4" w:rsidRDefault="00AB328C" w:rsidP="00AB328C">
      <w:pPr>
        <w:pStyle w:val="Nvel2-Red"/>
        <w:rPr>
          <w:i w:val="0"/>
          <w:iCs w:val="0"/>
          <w:color w:val="000000" w:themeColor="text1"/>
        </w:rPr>
      </w:pPr>
      <w:r w:rsidRPr="00FF50FD">
        <w:rPr>
          <w:i w:val="0"/>
          <w:iCs w:val="0"/>
          <w:color w:val="EE0000"/>
        </w:rPr>
        <w:t>Entregar o objeto acompanhado do manual do usuário, com uma versão em português, e da relação da rede de assistência técnica autorizada;</w:t>
      </w:r>
    </w:p>
    <w:p w:rsidR="00AB328C" w:rsidRPr="00BE4BC8" w:rsidRDefault="00AB328C" w:rsidP="00AB328C">
      <w:pPr>
        <w:pStyle w:val="Nivel2"/>
        <w:rPr>
          <w:color w:val="000000" w:themeColor="text1"/>
        </w:rPr>
      </w:pPr>
      <w:r w:rsidRPr="004827F2">
        <w:t>Responsabilizar-se pelos vícios e danos decorrentes do objeto, de acordo com o Código de Defesa do Consumidor (</w:t>
      </w:r>
      <w:r w:rsidRPr="00E05B39">
        <w:t>Lei nº 8.078, de 1990</w:t>
      </w:r>
      <w:r w:rsidRPr="004827F2">
        <w:t>);</w:t>
      </w:r>
    </w:p>
    <w:p w:rsidR="00BE4BC8" w:rsidRPr="006E26CD" w:rsidRDefault="00BE4BC8" w:rsidP="00AB328C">
      <w:pPr>
        <w:pStyle w:val="Nivel2"/>
        <w:rPr>
          <w:color w:val="EE0000"/>
        </w:rPr>
      </w:pPr>
      <w:r w:rsidRPr="006E26CD">
        <w:rPr>
          <w:color w:val="EE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AB328C" w:rsidRPr="004827F2" w:rsidRDefault="00AB328C" w:rsidP="00AB328C">
      <w:pPr>
        <w:pStyle w:val="Nivel2"/>
      </w:pPr>
      <w:r w:rsidRPr="004827F2">
        <w:lastRenderedPageBreak/>
        <w:t xml:space="preserve">Comunicar ao </w:t>
      </w:r>
      <w:r>
        <w:t>CONTRATANTE</w:t>
      </w:r>
      <w:r w:rsidRPr="004827F2">
        <w:t>, no prazo máximo de 24 (vinte e quatro) horas que antecede a data da entrega, os motivos que impossibilitem o cumprimento do prazo previsto, com a devida comprovação;</w:t>
      </w:r>
    </w:p>
    <w:p w:rsidR="00AD281D" w:rsidRDefault="00AB328C" w:rsidP="00AD281D">
      <w:pPr>
        <w:pStyle w:val="Nvel2-Red"/>
        <w:rPr>
          <w:i w:val="0"/>
          <w:iCs w:val="0"/>
          <w:color w:val="000000" w:themeColor="text1"/>
        </w:rPr>
      </w:pPr>
      <w:r w:rsidRPr="00653CE4">
        <w:rPr>
          <w:i w:val="0"/>
          <w:iCs w:val="0"/>
          <w:color w:val="000000" w:themeColor="text1"/>
        </w:rPr>
        <w:t>Orientar e treinar seus empregados sobre os deveres previstos na Lei nº 13.709, de 14 de agosto de 2018, adotando medidas eficazes para proteção de dados pessoais a que tenha acesso por força da execução deste contrato;</w:t>
      </w:r>
    </w:p>
    <w:p w:rsidR="00AD281D" w:rsidRPr="00415B18" w:rsidRDefault="00AD281D" w:rsidP="00AD281D">
      <w:pPr>
        <w:pStyle w:val="Nvel1-Red"/>
        <w:numPr>
          <w:ilvl w:val="0"/>
          <w:numId w:val="6"/>
        </w:numPr>
        <w:ind w:left="0"/>
        <w:rPr>
          <w:i w:val="0"/>
          <w:iCs/>
          <w:color w:val="000000" w:themeColor="text1"/>
        </w:rPr>
      </w:pPr>
      <w:r w:rsidRPr="00415B18">
        <w:rPr>
          <w:i w:val="0"/>
          <w:iCs/>
          <w:color w:val="000000" w:themeColor="text1"/>
        </w:rPr>
        <w:t>CLÁUSULA DÉCIMA- OBRIGAÇÕES PERTINENTES À LGPD</w:t>
      </w:r>
    </w:p>
    <w:p w:rsidR="00AD281D" w:rsidRPr="009516C1" w:rsidRDefault="00AD281D" w:rsidP="00AD281D">
      <w:pPr>
        <w:pStyle w:val="Nvel2-Red"/>
        <w:rPr>
          <w:i w:val="0"/>
          <w:iCs w:val="0"/>
          <w:color w:val="000000" w:themeColor="text1"/>
        </w:rPr>
      </w:pPr>
      <w:r w:rsidRPr="009516C1">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AD281D" w:rsidRPr="009516C1" w:rsidRDefault="00AD281D" w:rsidP="00AD281D">
      <w:pPr>
        <w:pStyle w:val="Nvel2-Red"/>
        <w:rPr>
          <w:i w:val="0"/>
          <w:iCs w:val="0"/>
          <w:color w:val="000000" w:themeColor="text1"/>
        </w:rPr>
      </w:pPr>
      <w:r w:rsidRPr="009516C1">
        <w:rPr>
          <w:i w:val="0"/>
          <w:iCs w:val="0"/>
          <w:color w:val="000000" w:themeColor="text1"/>
        </w:rPr>
        <w:t>Os dados obtidos somente poderão ser utilizados para as finalidades que justificaram seu acesso e de acordo com a boa-fé e com os princípios do art. 6º da LGPD.</w:t>
      </w:r>
    </w:p>
    <w:p w:rsidR="00AD281D" w:rsidRPr="009516C1" w:rsidRDefault="00AD281D" w:rsidP="00AD281D">
      <w:pPr>
        <w:pStyle w:val="Nvel2-Red"/>
        <w:rPr>
          <w:i w:val="0"/>
          <w:iCs w:val="0"/>
          <w:color w:val="000000" w:themeColor="text1"/>
        </w:rPr>
      </w:pPr>
      <w:r w:rsidRPr="009516C1">
        <w:rPr>
          <w:i w:val="0"/>
          <w:iCs w:val="0"/>
          <w:color w:val="000000" w:themeColor="text1"/>
        </w:rPr>
        <w:t>É vedado o compartilhamento com terceiros dos dados obtidos fora das hipóteses permitidas em Lei.</w:t>
      </w:r>
    </w:p>
    <w:p w:rsidR="00AD281D" w:rsidRPr="009516C1" w:rsidRDefault="00AD281D" w:rsidP="00AD281D">
      <w:pPr>
        <w:pStyle w:val="Nvel2-Red"/>
        <w:rPr>
          <w:i w:val="0"/>
          <w:iCs w:val="0"/>
          <w:color w:val="000000" w:themeColor="text1"/>
        </w:rPr>
      </w:pPr>
      <w:r w:rsidRPr="009516C1">
        <w:rPr>
          <w:i w:val="0"/>
          <w:iCs w:val="0"/>
          <w:color w:val="000000" w:themeColor="text1"/>
        </w:rPr>
        <w:t>A Administração deverá ser informada no prazo de 5 (cinco) dias úteis sobre todos os contratos de suboperação firmados ou que venham a ser celebrados pelo CONTRATADO.</w:t>
      </w:r>
    </w:p>
    <w:p w:rsidR="00AD281D" w:rsidRPr="009516C1" w:rsidRDefault="00AD281D" w:rsidP="00AD281D">
      <w:pPr>
        <w:pStyle w:val="Nvel2-Red"/>
        <w:rPr>
          <w:i w:val="0"/>
          <w:iCs w:val="0"/>
          <w:color w:val="000000" w:themeColor="text1"/>
        </w:rPr>
      </w:pPr>
      <w:r w:rsidRPr="009516C1">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AD281D" w:rsidRPr="009516C1" w:rsidRDefault="00AD281D" w:rsidP="00AD281D">
      <w:pPr>
        <w:pStyle w:val="Nvel2-Red"/>
        <w:rPr>
          <w:i w:val="0"/>
          <w:iCs w:val="0"/>
          <w:color w:val="000000" w:themeColor="text1"/>
        </w:rPr>
      </w:pPr>
      <w:r w:rsidRPr="009516C1">
        <w:rPr>
          <w:i w:val="0"/>
          <w:iCs w:val="0"/>
          <w:color w:val="000000" w:themeColor="text1"/>
        </w:rPr>
        <w:t xml:space="preserve">É dever do CONTRATADO orientar e treinar seus empregados sobre os deveres, requisitos e responsabilidades decorrentes da LGPD. </w:t>
      </w:r>
    </w:p>
    <w:p w:rsidR="00AD281D" w:rsidRPr="009516C1" w:rsidRDefault="00AD281D" w:rsidP="00AD281D">
      <w:pPr>
        <w:pStyle w:val="Nvel2-Red"/>
        <w:rPr>
          <w:i w:val="0"/>
          <w:iCs w:val="0"/>
          <w:color w:val="000000" w:themeColor="text1"/>
        </w:rPr>
      </w:pPr>
      <w:r w:rsidRPr="009516C1">
        <w:rPr>
          <w:i w:val="0"/>
          <w:iCs w:val="0"/>
          <w:color w:val="000000" w:themeColor="text1"/>
        </w:rPr>
        <w:t>O CONTRATADO deverá exigir de suboperadores e subcontratados o cumprimento dos deveres da presente cláusula, permanecendo integralmente responsável por garantir sua observância.</w:t>
      </w:r>
    </w:p>
    <w:p w:rsidR="00AD281D" w:rsidRPr="009516C1" w:rsidRDefault="00AD281D" w:rsidP="00AD281D">
      <w:pPr>
        <w:pStyle w:val="Nvel2-Red"/>
        <w:rPr>
          <w:i w:val="0"/>
          <w:iCs w:val="0"/>
          <w:color w:val="000000" w:themeColor="text1"/>
        </w:rPr>
      </w:pPr>
      <w:r w:rsidRPr="009516C1">
        <w:rPr>
          <w:i w:val="0"/>
          <w:iCs w:val="0"/>
          <w:color w:val="000000" w:themeColor="text1"/>
        </w:rPr>
        <w:t>O CONTRATANTE</w:t>
      </w:r>
      <w:r>
        <w:rPr>
          <w:i w:val="0"/>
          <w:iCs w:val="0"/>
          <w:color w:val="000000" w:themeColor="text1"/>
        </w:rPr>
        <w:t xml:space="preserve"> </w:t>
      </w:r>
      <w:r w:rsidRPr="009516C1">
        <w:rPr>
          <w:i w:val="0"/>
          <w:iCs w:val="0"/>
          <w:color w:val="000000" w:themeColor="text1"/>
        </w:rPr>
        <w:t xml:space="preserve">poderá realizar diligência para aferir o cumprimento dessa cláusula, devendo o CONTRATADO atender prontamente eventuais pedidos de comprovação formulados. </w:t>
      </w:r>
    </w:p>
    <w:p w:rsidR="00AD281D" w:rsidRPr="009516C1" w:rsidRDefault="00AD281D" w:rsidP="00AD281D">
      <w:pPr>
        <w:pStyle w:val="Nvel2-Red"/>
        <w:rPr>
          <w:i w:val="0"/>
          <w:iCs w:val="0"/>
          <w:color w:val="000000" w:themeColor="text1"/>
        </w:rPr>
      </w:pPr>
      <w:r w:rsidRPr="009516C1">
        <w:rPr>
          <w:i w:val="0"/>
          <w:iCs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rsidR="00AD281D" w:rsidRPr="009516C1" w:rsidRDefault="00AD281D" w:rsidP="00AD281D">
      <w:pPr>
        <w:pStyle w:val="Nvel2-Red"/>
        <w:rPr>
          <w:i w:val="0"/>
          <w:iCs w:val="0"/>
          <w:color w:val="000000" w:themeColor="text1"/>
        </w:rPr>
      </w:pPr>
      <w:r w:rsidRPr="009516C1">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AD281D" w:rsidRPr="009516C1" w:rsidRDefault="00AD281D" w:rsidP="00AD281D">
      <w:pPr>
        <w:pStyle w:val="Nvel3-R"/>
        <w:rPr>
          <w:i w:val="0"/>
          <w:iCs w:val="0"/>
          <w:color w:val="000000" w:themeColor="text1"/>
        </w:rPr>
      </w:pPr>
      <w:r w:rsidRPr="009516C1">
        <w:rPr>
          <w:i w:val="0"/>
          <w:iCs w:val="0"/>
          <w:color w:val="000000" w:themeColor="text1"/>
        </w:rPr>
        <w:t>Os referidos bancos de dados devem ser desenvolvidos em formato interoperável, a fim de garantir a reutilização desses dados pela Administração nas hipóteses previstas na LGPD.</w:t>
      </w:r>
    </w:p>
    <w:p w:rsidR="00AD281D" w:rsidRPr="009516C1" w:rsidRDefault="00AD281D" w:rsidP="00AD281D">
      <w:pPr>
        <w:pStyle w:val="Nvel2-Red"/>
        <w:rPr>
          <w:i w:val="0"/>
          <w:iCs w:val="0"/>
          <w:color w:val="000000" w:themeColor="text1"/>
        </w:rPr>
      </w:pPr>
      <w:r w:rsidRPr="009516C1">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rsidR="00AD281D" w:rsidRPr="00AD281D" w:rsidRDefault="00AD281D" w:rsidP="00AD281D">
      <w:pPr>
        <w:pStyle w:val="Nvel2-Red"/>
        <w:rPr>
          <w:i w:val="0"/>
          <w:iCs w:val="0"/>
          <w:color w:val="000000" w:themeColor="text1"/>
        </w:rPr>
      </w:pPr>
      <w:r w:rsidRPr="009516C1">
        <w:rPr>
          <w:i w:val="0"/>
          <w:iCs w:val="0"/>
          <w:color w:val="000000" w:themeColor="text1"/>
        </w:rPr>
        <w:lastRenderedPageBreak/>
        <w:t>Os contratos e convênios de que trata o § 1º do art. 26 da LGPD deverão ser comunicados à autoridade nacional.</w:t>
      </w:r>
    </w:p>
    <w:p w:rsidR="00AB328C" w:rsidRPr="00D96473" w:rsidRDefault="00AB328C" w:rsidP="00AB328C">
      <w:pPr>
        <w:pStyle w:val="Nivel01"/>
        <w:rPr>
          <w:color w:val="FFFFFF" w:themeColor="background1"/>
        </w:rPr>
      </w:pPr>
      <w:r w:rsidRPr="004827F2">
        <w:t xml:space="preserve">CLÁUSULA </w:t>
      </w:r>
      <w:r w:rsidRPr="00142122">
        <w:t>DÉCIMA</w:t>
      </w:r>
      <w:r w:rsidR="00AD281D">
        <w:t xml:space="preserve"> </w:t>
      </w:r>
      <w:r w:rsidR="00AD281D" w:rsidRPr="00142122">
        <w:t>PRIMEIRA</w:t>
      </w:r>
      <w:r w:rsidR="00AD281D" w:rsidRPr="004827F2">
        <w:t xml:space="preserve"> </w:t>
      </w:r>
      <w:r w:rsidRPr="004827F2">
        <w:t>– GARANTIA DE EXECUÇÃO</w:t>
      </w:r>
    </w:p>
    <w:p w:rsidR="00AB328C" w:rsidRPr="00653CE4" w:rsidRDefault="00AB328C" w:rsidP="00AB328C">
      <w:pPr>
        <w:pStyle w:val="Nvel2-Red"/>
        <w:rPr>
          <w:bCs/>
          <w:i w:val="0"/>
          <w:iCs w:val="0"/>
          <w:color w:val="000000" w:themeColor="text1"/>
        </w:rPr>
      </w:pPr>
      <w:r w:rsidRPr="00653CE4">
        <w:rPr>
          <w:i w:val="0"/>
          <w:iCs w:val="0"/>
          <w:color w:val="000000" w:themeColor="text1"/>
        </w:rPr>
        <w:t>Será exigida a prestação de garantia na presente contratação, conforme regras constantes do</w:t>
      </w:r>
      <w:r w:rsidR="001B529A">
        <w:rPr>
          <w:i w:val="0"/>
          <w:iCs w:val="0"/>
          <w:color w:val="000000" w:themeColor="text1"/>
        </w:rPr>
        <w:t xml:space="preserve"> Edital</w:t>
      </w:r>
      <w:r w:rsidRPr="00653CE4">
        <w:rPr>
          <w:i w:val="0"/>
          <w:iCs w:val="0"/>
          <w:color w:val="000000" w:themeColor="text1"/>
        </w:rPr>
        <w:t>.</w:t>
      </w:r>
    </w:p>
    <w:p w:rsidR="00AB328C" w:rsidRPr="00E0784E" w:rsidRDefault="00AB328C" w:rsidP="00AB328C">
      <w:pPr>
        <w:pStyle w:val="Nivel01"/>
        <w:rPr>
          <w:color w:val="FFFFFF" w:themeColor="background1"/>
        </w:rPr>
      </w:pPr>
      <w:r w:rsidRPr="004827F2">
        <w:t xml:space="preserve">CLÁUSULA DÉCIMA </w:t>
      </w:r>
      <w:r w:rsidR="00AD281D" w:rsidRPr="004827F2">
        <w:t>SEGUNDA</w:t>
      </w:r>
      <w:r w:rsidRPr="004827F2">
        <w:t xml:space="preserve"> – INFRAÇÕES E SANÇÕES ADMINISTRATIVAS</w:t>
      </w:r>
    </w:p>
    <w:p w:rsidR="00AB328C" w:rsidRPr="00DD7C67" w:rsidRDefault="00FF50FD" w:rsidP="00AB328C">
      <w:pPr>
        <w:pStyle w:val="Nivel2"/>
      </w:pPr>
      <w:bookmarkStart w:id="7" w:name="_Hlk218070908"/>
      <w:r w:rsidRPr="00FF50FD">
        <w:rPr>
          <w:color w:val="000000" w:themeColor="text1"/>
        </w:rPr>
        <w:t xml:space="preserve">As regras acerca de infrações e sanções administrativas referentes à execução do contrato são aquelas definidas no </w:t>
      </w:r>
      <w:r>
        <w:rPr>
          <w:color w:val="000000" w:themeColor="text1"/>
        </w:rPr>
        <w:t>Edital</w:t>
      </w:r>
      <w:r w:rsidRPr="00FF50FD">
        <w:rPr>
          <w:color w:val="000000" w:themeColor="text1"/>
        </w:rPr>
        <w:t>, anexo a este Contrato.</w:t>
      </w:r>
      <w:bookmarkEnd w:id="7"/>
    </w:p>
    <w:p w:rsidR="00AB328C" w:rsidRPr="004827F2" w:rsidRDefault="00AB328C" w:rsidP="00AB328C">
      <w:pPr>
        <w:pStyle w:val="Nivel01"/>
        <w:rPr>
          <w:color w:val="FFFFFF" w:themeColor="background1"/>
        </w:rPr>
      </w:pPr>
      <w:r w:rsidRPr="004827F2">
        <w:t xml:space="preserve">CLÁUSULA DÉCIMA </w:t>
      </w:r>
      <w:r w:rsidR="00AD281D">
        <w:t xml:space="preserve">TERCEIRA </w:t>
      </w:r>
      <w:r w:rsidRPr="004827F2">
        <w:t>– DA EXTINÇÃO CONTRATUAL</w:t>
      </w:r>
    </w:p>
    <w:p w:rsidR="00AB328C" w:rsidRPr="00B93BD6" w:rsidRDefault="00AB328C" w:rsidP="00AB328C">
      <w:pPr>
        <w:pStyle w:val="Nvel2-Red"/>
        <w:rPr>
          <w:i w:val="0"/>
          <w:iCs w:val="0"/>
          <w:color w:val="000000" w:themeColor="text1"/>
        </w:rPr>
      </w:pPr>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rsidR="00AB328C" w:rsidRPr="00B93BD6" w:rsidRDefault="00AB328C" w:rsidP="00AB328C">
      <w:pPr>
        <w:pStyle w:val="Nvel2-Red"/>
        <w:rPr>
          <w:i w:val="0"/>
          <w:iCs w:val="0"/>
          <w:color w:val="000000" w:themeColor="text1"/>
        </w:rPr>
      </w:pPr>
      <w:r w:rsidRPr="00B93BD6">
        <w:rPr>
          <w:i w:val="0"/>
          <w:iCs w:val="0"/>
          <w:color w:val="000000" w:themeColor="text1"/>
        </w:rPr>
        <w:t>Se as obrigações não forem cumpridas no prazo estipulado, a vigência ficará prorrogada até a conclusão do objeto, caso em que deverá a Administração providenciar a readequação do cronograma fixado para o contrato.</w:t>
      </w:r>
    </w:p>
    <w:p w:rsidR="00AB328C" w:rsidRPr="00B93BD6" w:rsidRDefault="00AB328C" w:rsidP="00AB328C">
      <w:pPr>
        <w:pStyle w:val="Nvel3-R"/>
        <w:rPr>
          <w:i w:val="0"/>
          <w:iCs w:val="0"/>
          <w:color w:val="000000" w:themeColor="text1"/>
        </w:rPr>
      </w:pPr>
      <w:r w:rsidRPr="00B93BD6">
        <w:rPr>
          <w:i w:val="0"/>
          <w:iCs w:val="0"/>
          <w:color w:val="000000" w:themeColor="text1"/>
        </w:rPr>
        <w:t>Quando a não conclusão do contrato referida no item anterior decorrer de culpa do CONTRATADO:</w:t>
      </w:r>
    </w:p>
    <w:p w:rsidR="00AB328C" w:rsidRPr="00B93BD6" w:rsidRDefault="00AB328C" w:rsidP="00AB328C">
      <w:pPr>
        <w:pStyle w:val="Nvel4-R"/>
        <w:rPr>
          <w:i w:val="0"/>
          <w:iCs w:val="0"/>
          <w:color w:val="000000" w:themeColor="text1"/>
        </w:rPr>
      </w:pPr>
      <w:r w:rsidRPr="00B93BD6">
        <w:rPr>
          <w:i w:val="0"/>
          <w:iCs w:val="0"/>
          <w:color w:val="000000" w:themeColor="text1"/>
        </w:rPr>
        <w:t>ficará ele constituído em mora, sendo-lhe aplicáveis as respectivas sanções administrativas; e</w:t>
      </w:r>
    </w:p>
    <w:p w:rsidR="00AB328C" w:rsidRPr="00B93BD6" w:rsidRDefault="00AB328C" w:rsidP="00AB328C">
      <w:pPr>
        <w:pStyle w:val="Nvel4-R"/>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rsidR="00AB328C" w:rsidRPr="00994A89" w:rsidRDefault="00AB328C" w:rsidP="00AB328C">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rsidR="00AB328C" w:rsidRPr="00994A89" w:rsidRDefault="00AB328C" w:rsidP="00AB328C">
      <w:pPr>
        <w:pStyle w:val="Nivel2"/>
      </w:pPr>
      <w:r w:rsidRPr="00994A89">
        <w:t>Nesta hipótese, aplicam-se também os artigos 138 e 139 da mesma Lei.</w:t>
      </w:r>
    </w:p>
    <w:p w:rsidR="00AB328C" w:rsidRPr="00994A89" w:rsidRDefault="00AB328C" w:rsidP="00AB328C">
      <w:pPr>
        <w:pStyle w:val="Nivel2"/>
      </w:pPr>
      <w:r w:rsidRPr="00994A89">
        <w:t>A alteração social ou a modificação da finalidade ou da estrutura da empresa não ensejará a extinção se não restringir sua capacidade de concluir o contrato.</w:t>
      </w:r>
    </w:p>
    <w:p w:rsidR="00AB328C" w:rsidRPr="00994A89" w:rsidRDefault="00AB328C" w:rsidP="00AB328C">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rsidR="00AB328C" w:rsidRPr="00994A89" w:rsidRDefault="00AB328C" w:rsidP="00AB328C">
      <w:pPr>
        <w:pStyle w:val="Nivel2"/>
      </w:pPr>
      <w:r w:rsidRPr="00994A89">
        <w:t>O termo de extinção, sempre que possível, será precedido:</w:t>
      </w:r>
    </w:p>
    <w:p w:rsidR="00AB328C" w:rsidRPr="00994A89" w:rsidRDefault="00AB328C" w:rsidP="00AB328C">
      <w:pPr>
        <w:pStyle w:val="Nivel3"/>
      </w:pPr>
      <w:r>
        <w:t>Do b</w:t>
      </w:r>
      <w:r w:rsidRPr="00994A89">
        <w:t>alanço dos eventos contratuais já cumpridos ou parcialmente cumpridos;</w:t>
      </w:r>
    </w:p>
    <w:p w:rsidR="00AB328C" w:rsidRPr="00994A89" w:rsidRDefault="00AB328C" w:rsidP="00AB328C">
      <w:pPr>
        <w:pStyle w:val="Nivel3"/>
      </w:pPr>
      <w:r>
        <w:t>Da r</w:t>
      </w:r>
      <w:r w:rsidRPr="00994A89">
        <w:t>elação dos pagamentos já efetuados e ainda devidos;</w:t>
      </w:r>
    </w:p>
    <w:p w:rsidR="00AB328C" w:rsidRPr="00994A89" w:rsidRDefault="00AB328C" w:rsidP="00AB328C">
      <w:pPr>
        <w:pStyle w:val="Nivel3"/>
      </w:pPr>
      <w:r>
        <w:t>Das i</w:t>
      </w:r>
      <w:r w:rsidRPr="00994A89">
        <w:t>ndenizações e multas.</w:t>
      </w:r>
    </w:p>
    <w:p w:rsidR="00AB328C" w:rsidRPr="00994A89" w:rsidRDefault="00AB328C" w:rsidP="00AB328C">
      <w:pPr>
        <w:pStyle w:val="Nivel2"/>
      </w:pPr>
      <w:r w:rsidRPr="00994A89">
        <w:t>A extinção do contrato não configura óbice para o reconhecimento do desequilíbrio econômico-financeiro, hipótese em que será concedida indenização por meio de termo indenizatório.</w:t>
      </w:r>
    </w:p>
    <w:p w:rsidR="00AB328C" w:rsidRPr="00120525" w:rsidRDefault="00AB328C" w:rsidP="00AB328C">
      <w:pPr>
        <w:pStyle w:val="Nivel2"/>
      </w:pPr>
      <w:r w:rsidRPr="00120525">
        <w:t>O CONTRATANTE poderá ainda:</w:t>
      </w:r>
    </w:p>
    <w:p w:rsidR="00AB328C" w:rsidRPr="00120525" w:rsidRDefault="00AB328C" w:rsidP="00AB328C">
      <w:pPr>
        <w:pStyle w:val="Nivel3"/>
      </w:pPr>
      <w:r w:rsidRPr="00120525">
        <w:lastRenderedPageBreak/>
        <w:t>nos casos de obrigação de pagamento de multa pelo CONTRATADO, reter a garantia prestada a ser executada, conforme legislação que rege a matéria; e</w:t>
      </w:r>
    </w:p>
    <w:p w:rsidR="00AB328C" w:rsidRPr="00120525" w:rsidRDefault="00AB328C" w:rsidP="00AB328C">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rsidR="00AB328C" w:rsidRDefault="00AB328C" w:rsidP="00AB328C">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rsidR="00AB328C" w:rsidRDefault="00AB328C" w:rsidP="00AB328C">
      <w:pPr>
        <w:pStyle w:val="Nivel2"/>
      </w:pPr>
      <w:r>
        <w:t>A extinção do contrato poderá ser:</w:t>
      </w:r>
    </w:p>
    <w:p w:rsidR="00AB328C" w:rsidRDefault="00AB328C" w:rsidP="00AB328C">
      <w:pPr>
        <w:pStyle w:val="Nivel3"/>
      </w:pPr>
      <w:r w:rsidRPr="001007B2">
        <w:t>determinada por ato unilateral e escrito da Administração, exceto no caso de descumprimento decorrente de sua própria conduta;</w:t>
      </w:r>
    </w:p>
    <w:p w:rsidR="00AB328C" w:rsidRDefault="00AB328C" w:rsidP="00AB328C">
      <w:pPr>
        <w:pStyle w:val="Nivel3"/>
      </w:pPr>
      <w:r w:rsidRPr="001007B2">
        <w:t>consensual, por acordo entre as partes, por conciliação, por mediação ou por comitê de resolução de disputas, desde que haja interesse da Administração;</w:t>
      </w:r>
    </w:p>
    <w:p w:rsidR="00AB328C" w:rsidRPr="00994A89" w:rsidRDefault="00AB328C" w:rsidP="00AB328C">
      <w:pPr>
        <w:pStyle w:val="Nivel3"/>
      </w:pPr>
      <w:r w:rsidRPr="001007B2">
        <w:t>determinada por decisão arbitral, em decorrência de cláusula compromissória ou compromisso arbitral, ou por decisão judicial.</w:t>
      </w:r>
    </w:p>
    <w:p w:rsidR="00AB328C" w:rsidRPr="004827F2" w:rsidRDefault="00AB328C" w:rsidP="00AB328C">
      <w:pPr>
        <w:pStyle w:val="Nivel01"/>
        <w:rPr>
          <w:color w:val="FFFFFF" w:themeColor="background1"/>
        </w:rPr>
      </w:pPr>
      <w:r w:rsidRPr="004827F2">
        <w:t xml:space="preserve">CLÁUSULA </w:t>
      </w:r>
      <w:r w:rsidRPr="00142122">
        <w:t>DÉCIMA</w:t>
      </w:r>
      <w:r w:rsidR="00AD281D">
        <w:t xml:space="preserve"> QUARTA</w:t>
      </w:r>
      <w:r w:rsidRPr="004827F2">
        <w:t xml:space="preserve"> – ALTERAÇÕES</w:t>
      </w:r>
    </w:p>
    <w:p w:rsidR="00AB328C" w:rsidRPr="004827F2" w:rsidRDefault="00AB328C" w:rsidP="00AB328C">
      <w:pPr>
        <w:pStyle w:val="Nivel2"/>
      </w:pPr>
      <w:r w:rsidRPr="00216690">
        <w:t>Eventuais</w:t>
      </w:r>
      <w:r w:rsidRPr="004827F2">
        <w:t xml:space="preserve"> alterações contratuais reger-se-ão pela disciplina dos </w:t>
      </w:r>
      <w:r w:rsidRPr="001A3D4D">
        <w:t>arts. 124 e seguintes da Lei nº 14.133, de 2021</w:t>
      </w:r>
      <w:r w:rsidRPr="004827F2">
        <w:t>.</w:t>
      </w:r>
    </w:p>
    <w:p w:rsidR="00AB328C" w:rsidRDefault="00AB328C" w:rsidP="00AB328C">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rsidR="00AB328C" w:rsidRPr="00120525" w:rsidRDefault="00AB328C" w:rsidP="00AB328C">
      <w:pPr>
        <w:pStyle w:val="Nivel2"/>
      </w:pPr>
      <w:r w:rsidRPr="00120525">
        <w:t>As supressões resultantes de acordo celebrado entre as partes contratantes poderão exceder o limite de 25% (vinte e cinco por cento) do valor inicial atualizado do contrato.</w:t>
      </w:r>
    </w:p>
    <w:p w:rsidR="00AB328C" w:rsidRPr="001A3D4D" w:rsidRDefault="00AB328C" w:rsidP="00AB328C">
      <w:pPr>
        <w:pStyle w:val="Nivel2"/>
      </w:pPr>
      <w:r w:rsidRPr="001A3D4D">
        <w:t xml:space="preserve">As alterações contratuais deverão ser promovidas mediante celebração de termo aditivo, submetido à prévia aprovação da consultoria jurídica do </w:t>
      </w:r>
      <w:r>
        <w:t>CONTRATANTE</w:t>
      </w:r>
      <w:r w:rsidRPr="001A3D4D">
        <w:t>,</w:t>
      </w:r>
      <w:r w:rsidR="00F75096">
        <w:t xml:space="preserve"> </w:t>
      </w:r>
      <w:r w:rsidRPr="001A3D4D">
        <w:t>salvo nos casos de justificada necessidade de antecipação de seus efeitos, hipótese em que a formalização do aditivo deverá ocorrer no prazo máximo de 1 (um) mês.</w:t>
      </w:r>
    </w:p>
    <w:p w:rsidR="00AB328C" w:rsidRDefault="00AB328C" w:rsidP="00AB328C">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rsidR="00AB328C" w:rsidRPr="004827F2" w:rsidRDefault="00AB328C" w:rsidP="00AB328C">
      <w:pPr>
        <w:pStyle w:val="Nivel01"/>
        <w:rPr>
          <w:color w:val="FFFFFF" w:themeColor="background1"/>
        </w:rPr>
      </w:pPr>
      <w:r w:rsidRPr="004827F2">
        <w:t xml:space="preserve">CLÁUSULA DÉCIMA </w:t>
      </w:r>
      <w:r>
        <w:t>Q</w:t>
      </w:r>
      <w:r w:rsidR="00AD281D">
        <w:t>UINTA</w:t>
      </w:r>
      <w:r w:rsidRPr="004827F2">
        <w:t xml:space="preserve"> – DOTAÇÃO ORÇAMENTÁRIA</w:t>
      </w:r>
    </w:p>
    <w:p w:rsidR="00AB328C" w:rsidRDefault="00AB328C" w:rsidP="00AB328C">
      <w:pPr>
        <w:pStyle w:val="Nivel2"/>
      </w:pPr>
      <w:bookmarkStart w:id="8" w:name="_Hlk218070925"/>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AB328C"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AB328C" w:rsidRPr="0020168A" w:rsidRDefault="00AB328C" w:rsidP="00AB328C">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rsidR="00AB328C" w:rsidRPr="00120525" w:rsidRDefault="00AB328C" w:rsidP="00AB328C">
      <w:pPr>
        <w:pStyle w:val="Nvel2-Red"/>
        <w:rPr>
          <w:i w:val="0"/>
          <w:iCs w:val="0"/>
          <w:color w:val="000000" w:themeColor="text1"/>
        </w:rPr>
      </w:pPr>
      <w:r w:rsidRPr="00120525">
        <w:rPr>
          <w:i w:val="0"/>
          <w:iCs w:val="0"/>
          <w:color w:val="000000" w:themeColor="text1"/>
        </w:rPr>
        <w:lastRenderedPageBreak/>
        <w:t>A dotação relativa aos exercícios financeiros subsequentes será indicada após aprovação da Lei Orçamentária respectiva e liberação dos créditos correspondentes, mediante apostilamento.</w:t>
      </w:r>
    </w:p>
    <w:bookmarkEnd w:id="8"/>
    <w:p w:rsidR="00AB328C" w:rsidRPr="004827F2" w:rsidRDefault="00AB328C" w:rsidP="00AB328C">
      <w:pPr>
        <w:pStyle w:val="Nivel01"/>
        <w:rPr>
          <w:color w:val="FFFFFF" w:themeColor="background1"/>
        </w:rPr>
      </w:pPr>
      <w:r w:rsidRPr="00142122">
        <w:t>CLÁUSULA</w:t>
      </w:r>
      <w:r w:rsidRPr="004827F2">
        <w:t xml:space="preserve"> DÉCIMA </w:t>
      </w:r>
      <w:r w:rsidR="00AD281D">
        <w:t>SEXTA</w:t>
      </w:r>
      <w:r w:rsidRPr="004827F2">
        <w:t xml:space="preserve"> – DOS CASOS OMISSOS</w:t>
      </w:r>
    </w:p>
    <w:p w:rsidR="00AB328C" w:rsidRPr="004827F2" w:rsidRDefault="00AB328C" w:rsidP="00AB328C">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AD281D">
        <w:t>SÉTIMA</w:t>
      </w:r>
      <w:r w:rsidRPr="004827F2">
        <w:t xml:space="preserve"> – PUBLICAÇÃO</w:t>
      </w:r>
    </w:p>
    <w:p w:rsidR="00AB328C" w:rsidRPr="004827F2" w:rsidRDefault="00AB328C" w:rsidP="00AB328C">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ao art. 91, </w:t>
      </w:r>
      <w:r w:rsidRPr="00BA3890">
        <w:rPr>
          <w:i/>
        </w:rPr>
        <w:t>caput,</w:t>
      </w:r>
      <w:r w:rsidRPr="00BA3890">
        <w:t xml:space="preserve"> da Lei n.º 14.133, de 2021, e ao art. 8º, §2º, da Lei n. 12.527, de 2011, c/c art.</w:t>
      </w:r>
      <w:r w:rsidRPr="001A3D4D">
        <w:t xml:space="preserve"> 7º, §3º, inciso V, do Decreto n. 7.724, de 2012</w:t>
      </w:r>
      <w:r w:rsidRPr="004827F2">
        <w:t>.</w:t>
      </w:r>
    </w:p>
    <w:p w:rsidR="00AB328C" w:rsidRPr="004827F2" w:rsidRDefault="00AB328C" w:rsidP="00AB328C">
      <w:pPr>
        <w:pStyle w:val="Nivel01"/>
        <w:rPr>
          <w:color w:val="FFFFFF" w:themeColor="background1"/>
        </w:rPr>
      </w:pPr>
      <w:r w:rsidRPr="004827F2">
        <w:t xml:space="preserve">CLÁUSULA </w:t>
      </w:r>
      <w:r w:rsidRPr="00142122">
        <w:t>DÉCIMA</w:t>
      </w:r>
      <w:r w:rsidRPr="004827F2">
        <w:t xml:space="preserve"> </w:t>
      </w:r>
      <w:r w:rsidR="00AD281D">
        <w:t xml:space="preserve">OITAVA </w:t>
      </w:r>
      <w:r w:rsidRPr="004827F2">
        <w:t>– FORO</w:t>
      </w:r>
    </w:p>
    <w:p w:rsidR="00AB328C" w:rsidRPr="002F2BDC" w:rsidRDefault="00AB328C" w:rsidP="00AB328C">
      <w:pPr>
        <w:pStyle w:val="Nivel2"/>
        <w:rPr>
          <w:color w:val="auto"/>
          <w:lang w:eastAsia="en-US"/>
        </w:rPr>
      </w:pPr>
      <w:r w:rsidRPr="00066ABE">
        <w:rPr>
          <w:color w:val="auto"/>
          <w:lang w:eastAsia="en-US"/>
        </w:rPr>
        <w:t xml:space="preserve">As partes elegem o foro da Comarca de Sapucaia do Sul para dirimir quaisquer questões </w:t>
      </w:r>
      <w:r w:rsidRPr="00066ABE">
        <w:t>que decorrerem da execução deste Termo de Contrato que não puderem ser compostos pela conciliação, conforme art. 92, §1º, da Lei nº 14.133, de 2021.</w:t>
      </w:r>
    </w:p>
    <w:p w:rsidR="00AB328C" w:rsidRPr="00066ABE" w:rsidRDefault="00AB328C" w:rsidP="00AB328C">
      <w:pPr>
        <w:pStyle w:val="Nivel2"/>
        <w:numPr>
          <w:ilvl w:val="0"/>
          <w:numId w:val="0"/>
        </w:numPr>
        <w:rPr>
          <w:color w:val="auto"/>
          <w:lang w:eastAsia="en-US"/>
        </w:rPr>
      </w:pPr>
    </w:p>
    <w:p w:rsidR="00AB328C" w:rsidRPr="004827F2" w:rsidRDefault="00AB328C" w:rsidP="00686BFC">
      <w:pPr>
        <w:pStyle w:val="Nivel2"/>
        <w:numPr>
          <w:ilvl w:val="0"/>
          <w:numId w:val="0"/>
        </w:numPr>
        <w:spacing w:afterLines="120" w:line="312" w:lineRule="auto"/>
        <w:ind w:firstLine="567"/>
        <w:jc w:val="right"/>
        <w:rPr>
          <w:i/>
          <w:iCs/>
          <w:color w:val="auto"/>
        </w:rPr>
      </w:pPr>
      <w:r w:rsidRPr="00066ABE">
        <w:rPr>
          <w:i/>
          <w:iCs/>
          <w:color w:val="auto"/>
        </w:rPr>
        <w:t>Sapucaia do Sul,</w:t>
      </w:r>
      <w:r w:rsidRPr="00066ABE">
        <w:rPr>
          <w:i/>
          <w:iCs/>
          <w:color w:val="FF0000"/>
        </w:rPr>
        <w:t>[dia]</w:t>
      </w:r>
      <w:r w:rsidRPr="00066ABE">
        <w:rPr>
          <w:i/>
          <w:iCs/>
          <w:color w:val="auto"/>
        </w:rPr>
        <w:t>de</w:t>
      </w:r>
      <w:r w:rsidRPr="00066ABE">
        <w:rPr>
          <w:i/>
          <w:iCs/>
          <w:color w:val="FF0000"/>
        </w:rPr>
        <w:t xml:space="preserve">[mês] </w:t>
      </w:r>
      <w:r w:rsidRPr="00066ABE">
        <w:rPr>
          <w:i/>
          <w:iCs/>
          <w:color w:val="auto"/>
        </w:rPr>
        <w:t>de</w:t>
      </w:r>
      <w:r w:rsidRPr="00066ABE">
        <w:rPr>
          <w:i/>
          <w:iCs/>
          <w:color w:val="FF0000"/>
        </w:rPr>
        <w:t>[ano].</w:t>
      </w:r>
    </w:p>
    <w:p w:rsidR="00AB328C" w:rsidRPr="004827F2" w:rsidRDefault="00AB328C" w:rsidP="00686BFC">
      <w:pPr>
        <w:spacing w:before="120" w:afterLines="120"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rsidR="00AB328C" w:rsidRPr="004827F2" w:rsidRDefault="00AB328C" w:rsidP="00686BFC">
      <w:pPr>
        <w:spacing w:before="120" w:afterLines="120"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rsidR="00AB328C" w:rsidRPr="004827F2" w:rsidRDefault="00AB328C" w:rsidP="00686BFC">
      <w:pPr>
        <w:spacing w:before="120" w:afterLines="120" w:line="312" w:lineRule="auto"/>
        <w:ind w:firstLine="567"/>
        <w:jc w:val="center"/>
        <w:rPr>
          <w:rFonts w:ascii="Arial" w:hAnsi="Arial" w:cs="Arial"/>
          <w:sz w:val="20"/>
          <w:szCs w:val="20"/>
        </w:rPr>
      </w:pPr>
      <w:r w:rsidRPr="004827F2">
        <w:rPr>
          <w:rFonts w:ascii="Arial" w:hAnsi="Arial" w:cs="Arial"/>
          <w:sz w:val="20"/>
          <w:szCs w:val="20"/>
        </w:rPr>
        <w:t>_________________________</w:t>
      </w:r>
    </w:p>
    <w:p w:rsidR="00AB328C" w:rsidRPr="004827F2" w:rsidRDefault="00AB328C" w:rsidP="00686BFC">
      <w:pPr>
        <w:spacing w:before="120" w:afterLines="120"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rsidR="00AB328C" w:rsidRPr="004827F2" w:rsidRDefault="00AB328C" w:rsidP="00686BFC">
      <w:pPr>
        <w:spacing w:before="120" w:afterLines="120"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rsidR="00AB328C" w:rsidRPr="004827F2" w:rsidRDefault="00AB328C" w:rsidP="00686BFC">
      <w:pPr>
        <w:spacing w:before="120" w:afterLines="120"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rsidR="00AB328C" w:rsidRPr="004827F2" w:rsidRDefault="00AB328C" w:rsidP="00686BFC">
      <w:pPr>
        <w:spacing w:before="120" w:afterLines="120" w:line="312" w:lineRule="auto"/>
        <w:ind w:firstLine="567"/>
        <w:rPr>
          <w:rFonts w:ascii="Arial" w:hAnsi="Arial" w:cs="Arial"/>
          <w:sz w:val="20"/>
          <w:szCs w:val="20"/>
        </w:rPr>
      </w:pPr>
      <w:r w:rsidRPr="004827F2">
        <w:rPr>
          <w:rFonts w:ascii="Arial" w:hAnsi="Arial" w:cs="Arial"/>
          <w:i/>
          <w:iCs/>
          <w:color w:val="FF0000"/>
          <w:sz w:val="20"/>
          <w:szCs w:val="20"/>
        </w:rPr>
        <w:t xml:space="preserve">2- </w:t>
      </w:r>
      <w:bookmarkEnd w:id="0"/>
    </w:p>
    <w:p w:rsidR="002C381D" w:rsidRPr="007E2CAD" w:rsidRDefault="002C381D" w:rsidP="007E2CAD"/>
    <w:sectPr w:rsidR="002C381D" w:rsidRPr="007E2CAD"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03F" w:rsidRPr="007E2CAD" w:rsidRDefault="00CB403F">
      <w:r w:rsidRPr="007E2CAD">
        <w:separator/>
      </w:r>
    </w:p>
  </w:endnote>
  <w:endnote w:type="continuationSeparator" w:id="0">
    <w:p w:rsidR="00CB403F" w:rsidRPr="007E2CAD" w:rsidRDefault="00CB403F">
      <w:r w:rsidRPr="007E2CAD">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1">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BB" w:rsidRPr="007E2CAD" w:rsidRDefault="00A72BEB">
    <w:pPr>
      <w:pBdr>
        <w:top w:val="nil"/>
        <w:left w:val="nil"/>
        <w:bottom w:val="nil"/>
        <w:right w:val="nil"/>
        <w:between w:val="nil"/>
      </w:pBdr>
      <w:tabs>
        <w:tab w:val="center" w:pos="4252"/>
        <w:tab w:val="right" w:pos="8504"/>
      </w:tabs>
      <w:rPr>
        <w:color w:val="000000"/>
      </w:rPr>
    </w:pPr>
    <w:r w:rsidRPr="00A72BEB">
      <w:rPr>
        <w:noProof/>
      </w:rPr>
      <w:pict>
        <v:rect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w:r>
    <w:r w:rsidR="00AB328C" w:rsidRPr="007E2CAD">
      <w:rPr>
        <w:noProof/>
      </w:rPr>
      <w:drawing>
        <wp:anchor distT="0" distB="0" distL="114300" distR="114300" simplePos="0" relativeHeight="251660288" behindDoc="0" locked="0" layoutInCell="1" allowOverlap="1">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rsidR="008710BB" w:rsidRPr="007E2CAD" w:rsidRDefault="00A72BEB">
    <w:pPr>
      <w:pBdr>
        <w:top w:val="nil"/>
        <w:left w:val="nil"/>
        <w:bottom w:val="nil"/>
        <w:right w:val="nil"/>
        <w:between w:val="nil"/>
      </w:pBdr>
      <w:tabs>
        <w:tab w:val="center" w:pos="4252"/>
        <w:tab w:val="right" w:pos="8504"/>
      </w:tabs>
      <w:rPr>
        <w:color w:val="000000"/>
      </w:rPr>
    </w:pPr>
    <w:r w:rsidRPr="00A72BEB">
      <w:rPr>
        <w:noProof/>
      </w:rPr>
      <w:pict>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03F" w:rsidRPr="007E2CAD" w:rsidRDefault="00CB403F">
      <w:r w:rsidRPr="007E2CAD">
        <w:separator/>
      </w:r>
    </w:p>
  </w:footnote>
  <w:footnote w:type="continuationSeparator" w:id="0">
    <w:p w:rsidR="00CB403F" w:rsidRPr="007E2CAD" w:rsidRDefault="00CB403F">
      <w:r w:rsidRPr="007E2CAD">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81D" w:rsidRDefault="002C381D" w:rsidP="002C381D">
    <w:pPr>
      <w:pBdr>
        <w:top w:val="nil"/>
        <w:left w:val="nil"/>
        <w:bottom w:val="nil"/>
        <w:right w:val="nil"/>
        <w:between w:val="nil"/>
      </w:pBdr>
      <w:tabs>
        <w:tab w:val="center" w:pos="4252"/>
        <w:tab w:val="right" w:pos="8504"/>
      </w:tabs>
      <w:rPr>
        <w:color w:val="000000"/>
      </w:rPr>
    </w:pPr>
  </w:p>
  <w:p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allowOverlap="1">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C100D"/>
    <w:multiLevelType w:val="multilevel"/>
    <w:tmpl w:val="43D24E9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abstractNumId w:val="2"/>
  </w:num>
  <w:num w:numId="2">
    <w:abstractNumId w:val="6"/>
  </w:num>
  <w:num w:numId="3">
    <w:abstractNumId w:val="7"/>
  </w:num>
  <w:num w:numId="4">
    <w:abstractNumId w:val="5"/>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710BB"/>
    <w:rsid w:val="000047E3"/>
    <w:rsid w:val="00060E0D"/>
    <w:rsid w:val="00067098"/>
    <w:rsid w:val="001B529A"/>
    <w:rsid w:val="002C381D"/>
    <w:rsid w:val="00376348"/>
    <w:rsid w:val="003B7314"/>
    <w:rsid w:val="00473498"/>
    <w:rsid w:val="004C3F54"/>
    <w:rsid w:val="005174A4"/>
    <w:rsid w:val="00553008"/>
    <w:rsid w:val="00686BFC"/>
    <w:rsid w:val="006A4FC9"/>
    <w:rsid w:val="006C34E5"/>
    <w:rsid w:val="006E26CD"/>
    <w:rsid w:val="00700D43"/>
    <w:rsid w:val="00704F38"/>
    <w:rsid w:val="0077720A"/>
    <w:rsid w:val="007A0EB5"/>
    <w:rsid w:val="007D624B"/>
    <w:rsid w:val="007E2CAD"/>
    <w:rsid w:val="007F079C"/>
    <w:rsid w:val="008710BB"/>
    <w:rsid w:val="0092679F"/>
    <w:rsid w:val="00950FEC"/>
    <w:rsid w:val="00972D68"/>
    <w:rsid w:val="009C0B98"/>
    <w:rsid w:val="00A50C1C"/>
    <w:rsid w:val="00A72BEB"/>
    <w:rsid w:val="00AB328C"/>
    <w:rsid w:val="00AD281D"/>
    <w:rsid w:val="00B3780A"/>
    <w:rsid w:val="00B76615"/>
    <w:rsid w:val="00BE4BC8"/>
    <w:rsid w:val="00CB403F"/>
    <w:rsid w:val="00CC15B8"/>
    <w:rsid w:val="00CF665A"/>
    <w:rsid w:val="00D554C4"/>
    <w:rsid w:val="00DD7C67"/>
    <w:rsid w:val="00E3247A"/>
    <w:rsid w:val="00E340AD"/>
    <w:rsid w:val="00E774C3"/>
    <w:rsid w:val="00EC7A19"/>
    <w:rsid w:val="00EF471D"/>
    <w:rsid w:val="00F75096"/>
    <w:rsid w:val="00FA3CD1"/>
    <w:rsid w:val="00FE496F"/>
    <w:rsid w:val="00FF50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EB"/>
    <w:rPr>
      <w:lang w:val="pt-BR"/>
    </w:rPr>
  </w:style>
  <w:style w:type="paragraph" w:styleId="Ttulo1">
    <w:name w:val="heading 1"/>
    <w:basedOn w:val="Normal"/>
    <w:next w:val="Normal"/>
    <w:uiPriority w:val="9"/>
    <w:qFormat/>
    <w:rsid w:val="00A72BEB"/>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A72BE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72BE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72BEB"/>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72BEB"/>
    <w:pPr>
      <w:keepNext/>
      <w:keepLines/>
      <w:spacing w:before="220" w:after="40"/>
      <w:outlineLvl w:val="4"/>
    </w:pPr>
    <w:rPr>
      <w:b/>
    </w:rPr>
  </w:style>
  <w:style w:type="paragraph" w:styleId="Ttulo6">
    <w:name w:val="heading 6"/>
    <w:basedOn w:val="Normal"/>
    <w:next w:val="Normal"/>
    <w:uiPriority w:val="9"/>
    <w:semiHidden/>
    <w:unhideWhenUsed/>
    <w:qFormat/>
    <w:rsid w:val="00A72BE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A72BEB"/>
    <w:tblPr>
      <w:tblCellMar>
        <w:top w:w="0" w:type="dxa"/>
        <w:left w:w="0" w:type="dxa"/>
        <w:bottom w:w="0" w:type="dxa"/>
        <w:right w:w="0" w:type="dxa"/>
      </w:tblCellMar>
    </w:tblPr>
  </w:style>
  <w:style w:type="paragraph" w:styleId="Ttulo">
    <w:name w:val="Title"/>
    <w:basedOn w:val="Normal"/>
    <w:next w:val="Normal"/>
    <w:uiPriority w:val="10"/>
    <w:qFormat/>
    <w:rsid w:val="00A72BEB"/>
    <w:pPr>
      <w:keepNext/>
      <w:keepLines/>
      <w:spacing w:before="480" w:after="120"/>
    </w:pPr>
    <w:rPr>
      <w:b/>
      <w:sz w:val="72"/>
      <w:szCs w:val="72"/>
    </w:rPr>
  </w:style>
  <w:style w:type="table" w:customStyle="1" w:styleId="TableNormal0">
    <w:name w:val="Table Normal"/>
    <w:uiPriority w:val="2"/>
    <w:semiHidden/>
    <w:unhideWhenUsed/>
    <w:qFormat/>
    <w:rsid w:val="00A72BEB"/>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A72BEB"/>
  </w:style>
  <w:style w:type="paragraph" w:customStyle="1" w:styleId="TableParagraph">
    <w:name w:val="Table Paragraph"/>
    <w:basedOn w:val="Normal"/>
    <w:uiPriority w:val="1"/>
    <w:qFormat/>
    <w:rsid w:val="00A72BEB"/>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A72BEB"/>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AD281D"/>
    <w:pPr>
      <w:numPr>
        <w:numId w:val="0"/>
      </w:numPr>
      <w:spacing w:after="0"/>
      <w:ind w:left="-426" w:hanging="785"/>
    </w:pPr>
    <w:rPr>
      <w:i/>
      <w:color w:val="FF0000"/>
    </w:rPr>
  </w:style>
  <w:style w:type="character" w:customStyle="1" w:styleId="Nvel1-RedChar">
    <w:name w:val="Nível 1-Red Char"/>
    <w:basedOn w:val="Nivel01Char"/>
    <w:link w:val="Nvel1-Red"/>
    <w:rsid w:val="00AD281D"/>
    <w:rPr>
      <w:rFonts w:ascii="Arial" w:eastAsiaTheme="majorEastAsia" w:hAnsi="Arial" w:cs="Arial"/>
      <w:b/>
      <w:bCs/>
      <w:i/>
      <w:color w:val="FF0000"/>
      <w:sz w:val="20"/>
      <w:szCs w:val="20"/>
      <w:lang w:val="pt-BR"/>
    </w:rPr>
  </w:style>
  <w:style w:type="character" w:customStyle="1" w:styleId="normaltextrun">
    <w:name w:val="normaltextrun"/>
    <w:basedOn w:val="Fontepargpadro"/>
    <w:rsid w:val="007D624B"/>
  </w:style>
</w:styles>
</file>

<file path=word/webSettings.xml><?xml version="1.0" encoding="utf-8"?>
<w:webSettings xmlns:r="http://schemas.openxmlformats.org/officeDocument/2006/relationships" xmlns:w="http://schemas.openxmlformats.org/wordprocessingml/2006/main">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BF76B9-0CC2-408D-8000-792E10B4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3374</Words>
  <Characters>18225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Sapucaia do Sul</dc:creator>
  <cp:lastModifiedBy>julia.viezzer</cp:lastModifiedBy>
  <cp:revision>2</cp:revision>
  <dcterms:created xsi:type="dcterms:W3CDTF">2026-05-05T18:53:00Z</dcterms:created>
  <dcterms:modified xsi:type="dcterms:W3CDTF">2026-05-05T18:53:00Z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