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23D16" w14:textId="5339A3C7" w:rsidR="00AB328C" w:rsidRPr="00FD3028" w:rsidRDefault="00AB328C" w:rsidP="00AB328C">
      <w:pPr>
        <w:spacing w:before="120" w:afterLines="120" w:after="288" w:line="312" w:lineRule="auto"/>
        <w:jc w:val="center"/>
        <w:rPr>
          <w:rFonts w:ascii="Arial" w:hAnsi="Arial" w:cs="Arial"/>
          <w:bCs/>
          <w:color w:val="000000" w:themeColor="text1"/>
          <w:sz w:val="20"/>
          <w:szCs w:val="20"/>
        </w:rPr>
      </w:pPr>
      <w:bookmarkStart w:id="0" w:name="_Hlk207291444"/>
      <w:r w:rsidRPr="00FD3028">
        <w:rPr>
          <w:rFonts w:ascii="Arial" w:hAnsi="Arial" w:cs="Arial"/>
          <w:color w:val="000000" w:themeColor="text1"/>
          <w:sz w:val="20"/>
          <w:szCs w:val="20"/>
        </w:rPr>
        <w:t xml:space="preserve">(Expediente Administrativo </w:t>
      </w:r>
      <w:proofErr w:type="spellStart"/>
      <w:r w:rsidRPr="00FD3028">
        <w:rPr>
          <w:rFonts w:ascii="Arial" w:hAnsi="Arial" w:cs="Arial"/>
          <w:color w:val="000000" w:themeColor="text1"/>
          <w:sz w:val="20"/>
          <w:szCs w:val="20"/>
        </w:rPr>
        <w:t>n</w:t>
      </w:r>
      <w:r w:rsidRPr="00FD3028">
        <w:rPr>
          <w:rFonts w:ascii="Arial" w:hAnsi="Arial" w:cs="Arial"/>
          <w:bCs/>
          <w:color w:val="000000" w:themeColor="text1"/>
          <w:sz w:val="20"/>
          <w:szCs w:val="20"/>
        </w:rPr>
        <w:t>°</w:t>
      </w:r>
      <w:r w:rsidRPr="00FD3028">
        <w:rPr>
          <w:rFonts w:ascii="Arial" w:hAnsi="Arial" w:cs="Arial"/>
          <w:bCs/>
          <w:i/>
          <w:iCs/>
          <w:color w:val="000000" w:themeColor="text1"/>
          <w:sz w:val="20"/>
          <w:szCs w:val="20"/>
        </w:rPr>
        <w:t>xxxxx</w:t>
      </w:r>
      <w:proofErr w:type="spellEnd"/>
      <w:r w:rsidRPr="00FD3028">
        <w:rPr>
          <w:rFonts w:ascii="Arial" w:hAnsi="Arial" w:cs="Arial"/>
          <w:bCs/>
          <w:color w:val="000000" w:themeColor="text1"/>
          <w:sz w:val="20"/>
          <w:szCs w:val="20"/>
        </w:rPr>
        <w:t>/</w:t>
      </w:r>
      <w:proofErr w:type="spellStart"/>
      <w:r w:rsidRPr="00FD3028">
        <w:rPr>
          <w:rFonts w:ascii="Arial" w:hAnsi="Arial" w:cs="Arial"/>
          <w:bCs/>
          <w:i/>
          <w:iCs/>
          <w:color w:val="000000" w:themeColor="text1"/>
          <w:sz w:val="20"/>
          <w:szCs w:val="20"/>
        </w:rPr>
        <w:t>xxxx</w:t>
      </w:r>
      <w:proofErr w:type="spellEnd"/>
      <w:r w:rsidRPr="00FD3028">
        <w:rPr>
          <w:rFonts w:ascii="Arial" w:hAnsi="Arial" w:cs="Arial"/>
          <w:bCs/>
          <w:color w:val="000000" w:themeColor="text1"/>
          <w:sz w:val="20"/>
          <w:szCs w:val="20"/>
        </w:rPr>
        <w:t>)</w:t>
      </w:r>
    </w:p>
    <w:p w14:paraId="114E567A" w14:textId="77777777" w:rsidR="00AB328C" w:rsidRPr="00FD3028" w:rsidRDefault="00AB328C" w:rsidP="00AB328C">
      <w:pPr>
        <w:pStyle w:val="Prembulo"/>
        <w:spacing w:before="120" w:afterLines="120" w:after="288" w:line="312" w:lineRule="auto"/>
        <w:rPr>
          <w:bCs w:val="0"/>
          <w:color w:val="000000" w:themeColor="text1"/>
        </w:rPr>
      </w:pPr>
      <w:r w:rsidRPr="00FD3028">
        <w:rPr>
          <w:bCs w:val="0"/>
          <w:color w:val="000000" w:themeColor="text1"/>
        </w:rPr>
        <w:t xml:space="preserve">CONTRATO ADMINISTRATIVO Nº </w:t>
      </w:r>
      <w:proofErr w:type="spellStart"/>
      <w:r w:rsidRPr="001B204C">
        <w:rPr>
          <w:bCs w:val="0"/>
          <w:i/>
          <w:iCs/>
          <w:color w:val="EE0000"/>
        </w:rPr>
        <w:t>xx</w:t>
      </w:r>
      <w:proofErr w:type="spellEnd"/>
      <w:r w:rsidRPr="001B204C">
        <w:rPr>
          <w:bCs w:val="0"/>
          <w:color w:val="EE0000"/>
        </w:rPr>
        <w:t>/</w:t>
      </w:r>
      <w:proofErr w:type="spellStart"/>
      <w:r w:rsidRPr="001B204C">
        <w:rPr>
          <w:bCs w:val="0"/>
          <w:i/>
          <w:iCs/>
          <w:color w:val="EE0000"/>
        </w:rPr>
        <w:t>xxxx</w:t>
      </w:r>
      <w:proofErr w:type="spellEnd"/>
      <w:r w:rsidRPr="00FD3028">
        <w:rPr>
          <w:bCs w:val="0"/>
          <w:color w:val="000000" w:themeColor="text1"/>
        </w:rPr>
        <w:t xml:space="preserve">, QUE FAZEM ENTRE A PREFEITURA DE SAPUCAIA DO SUL, E .............................................................  </w:t>
      </w:r>
    </w:p>
    <w:p w14:paraId="055845DD" w14:textId="69467E85" w:rsidR="00AB328C" w:rsidRPr="00FD3028" w:rsidRDefault="00AB328C" w:rsidP="00AB328C">
      <w:pPr>
        <w:spacing w:before="120" w:after="120" w:line="276" w:lineRule="auto"/>
        <w:ind w:firstLine="1418"/>
        <w:jc w:val="both"/>
        <w:rPr>
          <w:rFonts w:ascii="Arial" w:eastAsia="Arial" w:hAnsi="Arial" w:cs="Arial"/>
          <w:color w:val="000000" w:themeColor="text1"/>
          <w:sz w:val="20"/>
          <w:szCs w:val="20"/>
        </w:rPr>
      </w:pPr>
      <w:r w:rsidRPr="00FD3028">
        <w:rPr>
          <w:rFonts w:ascii="Arial" w:eastAsia="Arial" w:hAnsi="Arial" w:cs="Arial"/>
          <w:color w:val="000000" w:themeColor="text1"/>
          <w:sz w:val="20"/>
          <w:szCs w:val="20"/>
        </w:rPr>
        <w:t xml:space="preserve">O Município de Sapucaia do Sul/RS, inscrito no CNPJ/MF sob o nº. 88.185.020/0001-25, neste ato representado pelo Prefeito Municipal, Sr. </w:t>
      </w:r>
      <w:r w:rsidR="001B204C" w:rsidRPr="00A029D3">
        <w:rPr>
          <w:rFonts w:ascii="Arial" w:eastAsia="Arial" w:hAnsi="Arial" w:cs="Arial"/>
          <w:sz w:val="20"/>
          <w:szCs w:val="20"/>
        </w:rPr>
        <w:t>José Nestor de Oliveira Bernardes</w:t>
      </w:r>
      <w:r w:rsidRPr="00FD3028">
        <w:rPr>
          <w:rFonts w:ascii="Arial" w:eastAsia="Arial" w:hAnsi="Arial" w:cs="Arial"/>
          <w:color w:val="000000" w:themeColor="text1"/>
          <w:sz w:val="20"/>
          <w:szCs w:val="20"/>
        </w:rPr>
        <w:t xml:space="preserve">, no uso de suas atribuições, neste ato denominado simplesmente CONTRATANTE, e o(a) </w:t>
      </w:r>
      <w:r w:rsidRPr="00FD3028">
        <w:rPr>
          <w:rFonts w:ascii="Arial" w:eastAsia="Arial" w:hAnsi="Arial" w:cs="Arial"/>
          <w:i/>
          <w:iCs/>
          <w:color w:val="000000" w:themeColor="text1"/>
          <w:sz w:val="20"/>
          <w:szCs w:val="20"/>
        </w:rPr>
        <w:t>[CONTRATADO]</w:t>
      </w:r>
      <w:r w:rsidRPr="00FD3028">
        <w:rPr>
          <w:rFonts w:ascii="Arial" w:eastAsia="Arial" w:hAnsi="Arial" w:cs="Arial"/>
          <w:color w:val="000000" w:themeColor="text1"/>
          <w:sz w:val="20"/>
          <w:szCs w:val="20"/>
        </w:rPr>
        <w:t>,inscrito(a) no CNPJ/MF sob o nº</w:t>
      </w:r>
      <w:r w:rsidRPr="00FD3028">
        <w:rPr>
          <w:rFonts w:ascii="Arial" w:eastAsia="Arial" w:hAnsi="Arial" w:cs="Arial"/>
          <w:i/>
          <w:iCs/>
          <w:color w:val="000000" w:themeColor="text1"/>
          <w:sz w:val="20"/>
          <w:szCs w:val="20"/>
        </w:rPr>
        <w:t>[CNPJ],</w:t>
      </w:r>
      <w:r w:rsidRPr="00FD3028">
        <w:rPr>
          <w:rFonts w:ascii="Arial" w:eastAsia="Arial" w:hAnsi="Arial" w:cs="Arial"/>
          <w:color w:val="000000" w:themeColor="text1"/>
          <w:sz w:val="20"/>
          <w:szCs w:val="20"/>
        </w:rPr>
        <w:t>sediado(a) na</w:t>
      </w:r>
      <w:r w:rsidRPr="00FD3028">
        <w:rPr>
          <w:rFonts w:ascii="Arial" w:eastAsia="Arial" w:hAnsi="Arial" w:cs="Arial"/>
          <w:i/>
          <w:iCs/>
          <w:color w:val="000000" w:themeColor="text1"/>
          <w:sz w:val="20"/>
          <w:szCs w:val="20"/>
        </w:rPr>
        <w:t>[endereço]</w:t>
      </w:r>
      <w:r w:rsidRPr="00FD3028">
        <w:rPr>
          <w:rFonts w:ascii="Arial" w:eastAsia="Arial" w:hAnsi="Arial" w:cs="Arial"/>
          <w:color w:val="000000" w:themeColor="text1"/>
          <w:sz w:val="20"/>
          <w:szCs w:val="20"/>
        </w:rPr>
        <w:t xml:space="preserve">, na cidade de </w:t>
      </w:r>
      <w:r w:rsidRPr="00FD3028">
        <w:rPr>
          <w:rFonts w:ascii="Arial" w:eastAsia="Arial" w:hAnsi="Arial" w:cs="Arial"/>
          <w:i/>
          <w:iCs/>
          <w:color w:val="000000" w:themeColor="text1"/>
          <w:sz w:val="20"/>
          <w:szCs w:val="20"/>
        </w:rPr>
        <w:t>[cidade]</w:t>
      </w:r>
      <w:r w:rsidRPr="00FD3028">
        <w:rPr>
          <w:rFonts w:ascii="Arial" w:eastAsia="Arial" w:hAnsi="Arial" w:cs="Arial"/>
          <w:color w:val="000000" w:themeColor="text1"/>
          <w:sz w:val="20"/>
          <w:szCs w:val="20"/>
        </w:rPr>
        <w:t>/</w:t>
      </w:r>
      <w:r w:rsidRPr="00FD3028">
        <w:rPr>
          <w:rFonts w:ascii="Arial" w:eastAsia="Arial" w:hAnsi="Arial" w:cs="Arial"/>
          <w:i/>
          <w:iCs/>
          <w:color w:val="000000" w:themeColor="text1"/>
          <w:sz w:val="20"/>
          <w:szCs w:val="20"/>
        </w:rPr>
        <w:t>[UF]</w:t>
      </w:r>
      <w:r w:rsidRPr="00FD3028">
        <w:rPr>
          <w:rFonts w:ascii="Arial" w:eastAsia="Arial" w:hAnsi="Arial" w:cs="Arial"/>
          <w:color w:val="000000" w:themeColor="text1"/>
          <w:sz w:val="20"/>
          <w:szCs w:val="20"/>
        </w:rPr>
        <w:t xml:space="preserve">, doravante designado CONTRATADO, neste ato representado(a) por </w:t>
      </w:r>
      <w:r w:rsidRPr="00FD3028">
        <w:rPr>
          <w:rFonts w:ascii="Arial" w:eastAsia="Arial" w:hAnsi="Arial" w:cs="Arial"/>
          <w:i/>
          <w:iCs/>
          <w:color w:val="000000" w:themeColor="text1"/>
          <w:sz w:val="20"/>
          <w:szCs w:val="20"/>
        </w:rPr>
        <w:t>[nome e função no CONTRATADO]</w:t>
      </w:r>
      <w:r w:rsidRPr="00FD3028">
        <w:rPr>
          <w:rFonts w:ascii="Arial" w:eastAsia="Arial" w:hAnsi="Arial" w:cs="Arial"/>
          <w:color w:val="000000" w:themeColor="text1"/>
          <w:sz w:val="20"/>
          <w:szCs w:val="20"/>
        </w:rPr>
        <w:t xml:space="preserve">, conforme </w:t>
      </w:r>
      <w:r w:rsidRPr="00FD3028">
        <w:rPr>
          <w:rFonts w:ascii="Arial" w:eastAsia="Arial" w:hAnsi="Arial" w:cs="Arial"/>
          <w:i/>
          <w:iCs/>
          <w:color w:val="000000" w:themeColor="text1"/>
          <w:sz w:val="20"/>
          <w:szCs w:val="20"/>
        </w:rPr>
        <w:t>[atos constitutivos da empresa]</w:t>
      </w:r>
      <w:r w:rsidRPr="00FD3028">
        <w:rPr>
          <w:rFonts w:ascii="Arial" w:eastAsia="Arial" w:hAnsi="Arial" w:cs="Arial"/>
          <w:b/>
          <w:bCs/>
          <w:i/>
          <w:iCs/>
          <w:color w:val="000000" w:themeColor="text1"/>
          <w:sz w:val="20"/>
          <w:szCs w:val="20"/>
        </w:rPr>
        <w:t>OU</w:t>
      </w:r>
      <w:r w:rsidRPr="00FD3028">
        <w:rPr>
          <w:rFonts w:ascii="Arial" w:eastAsia="Arial" w:hAnsi="Arial" w:cs="Arial"/>
          <w:i/>
          <w:iCs/>
          <w:color w:val="000000" w:themeColor="text1"/>
          <w:sz w:val="20"/>
          <w:szCs w:val="20"/>
        </w:rPr>
        <w:t xml:space="preserve">[procuração apresentada nos autos], </w:t>
      </w:r>
      <w:r w:rsidRPr="00FD3028">
        <w:rPr>
          <w:rFonts w:ascii="Arial" w:eastAsia="Arial" w:hAnsi="Arial" w:cs="Arial"/>
          <w:color w:val="000000" w:themeColor="text1"/>
          <w:sz w:val="20"/>
          <w:szCs w:val="20"/>
        </w:rPr>
        <w:t xml:space="preserve">tendo em vista o que consta no </w:t>
      </w:r>
      <w:r w:rsidRPr="00FD3028">
        <w:rPr>
          <w:rFonts w:ascii="Arial" w:hAnsi="Arial" w:cs="Arial"/>
          <w:color w:val="000000" w:themeColor="text1"/>
          <w:sz w:val="20"/>
          <w:szCs w:val="20"/>
        </w:rPr>
        <w:t>Expediente</w:t>
      </w:r>
      <w:r w:rsidRPr="00FD3028">
        <w:rPr>
          <w:rFonts w:ascii="Arial" w:eastAsia="Arial" w:hAnsi="Arial" w:cs="Arial"/>
          <w:color w:val="000000" w:themeColor="text1"/>
          <w:sz w:val="20"/>
          <w:szCs w:val="20"/>
        </w:rPr>
        <w:t xml:space="preserve"> </w:t>
      </w:r>
      <w:proofErr w:type="spellStart"/>
      <w:r w:rsidRPr="00FD3028">
        <w:rPr>
          <w:rFonts w:ascii="Arial" w:eastAsia="Arial" w:hAnsi="Arial" w:cs="Arial"/>
          <w:color w:val="000000" w:themeColor="text1"/>
          <w:sz w:val="20"/>
          <w:szCs w:val="20"/>
        </w:rPr>
        <w:t>nº</w:t>
      </w:r>
      <w:r w:rsidRPr="00FD3028">
        <w:rPr>
          <w:rFonts w:ascii="Arial" w:hAnsi="Arial" w:cs="Arial"/>
          <w:bCs/>
          <w:i/>
          <w:iCs/>
          <w:color w:val="000000" w:themeColor="text1"/>
          <w:sz w:val="20"/>
          <w:szCs w:val="20"/>
        </w:rPr>
        <w:t>xxxxx</w:t>
      </w:r>
      <w:r w:rsidRPr="00FD3028">
        <w:rPr>
          <w:rFonts w:ascii="Arial" w:hAnsi="Arial" w:cs="Arial"/>
          <w:bCs/>
          <w:color w:val="000000" w:themeColor="text1"/>
          <w:sz w:val="20"/>
          <w:szCs w:val="20"/>
        </w:rPr>
        <w:t>.</w:t>
      </w:r>
      <w:r w:rsidRPr="00FD3028">
        <w:rPr>
          <w:rFonts w:ascii="Arial" w:hAnsi="Arial" w:cs="Arial"/>
          <w:bCs/>
          <w:i/>
          <w:iCs/>
          <w:color w:val="000000" w:themeColor="text1"/>
          <w:sz w:val="20"/>
          <w:szCs w:val="20"/>
        </w:rPr>
        <w:t>xxxxxx</w:t>
      </w:r>
      <w:proofErr w:type="spellEnd"/>
      <w:r w:rsidRPr="00FD3028">
        <w:rPr>
          <w:rFonts w:ascii="Arial" w:hAnsi="Arial" w:cs="Arial"/>
          <w:bCs/>
          <w:color w:val="000000" w:themeColor="text1"/>
          <w:sz w:val="20"/>
          <w:szCs w:val="20"/>
        </w:rPr>
        <w:t>/</w:t>
      </w:r>
      <w:proofErr w:type="spellStart"/>
      <w:r w:rsidRPr="00FD3028">
        <w:rPr>
          <w:rFonts w:ascii="Arial" w:hAnsi="Arial" w:cs="Arial"/>
          <w:bCs/>
          <w:i/>
          <w:iCs/>
          <w:color w:val="000000" w:themeColor="text1"/>
          <w:sz w:val="20"/>
          <w:szCs w:val="20"/>
        </w:rPr>
        <w:t>xxxx</w:t>
      </w:r>
      <w:r w:rsidRPr="00FD3028">
        <w:rPr>
          <w:rFonts w:ascii="Arial" w:hAnsi="Arial" w:cs="Arial"/>
          <w:bCs/>
          <w:color w:val="000000" w:themeColor="text1"/>
          <w:sz w:val="20"/>
          <w:szCs w:val="20"/>
        </w:rPr>
        <w:t>-</w:t>
      </w:r>
      <w:r w:rsidRPr="00FD3028">
        <w:rPr>
          <w:rFonts w:ascii="Arial" w:hAnsi="Arial" w:cs="Arial"/>
          <w:bCs/>
          <w:i/>
          <w:iCs/>
          <w:color w:val="000000" w:themeColor="text1"/>
          <w:sz w:val="20"/>
          <w:szCs w:val="20"/>
        </w:rPr>
        <w:t>xx</w:t>
      </w:r>
      <w:r w:rsidRPr="00FD3028">
        <w:rPr>
          <w:rFonts w:ascii="Arial" w:eastAsia="Arial" w:hAnsi="Arial" w:cs="Arial"/>
          <w:color w:val="000000" w:themeColor="text1"/>
          <w:sz w:val="20"/>
          <w:szCs w:val="20"/>
        </w:rPr>
        <w:t>e</w:t>
      </w:r>
      <w:proofErr w:type="spellEnd"/>
      <w:r w:rsidRPr="00FD3028">
        <w:rPr>
          <w:rFonts w:ascii="Arial" w:eastAsia="Arial" w:hAnsi="Arial" w:cs="Arial"/>
          <w:color w:val="000000" w:themeColor="text1"/>
          <w:sz w:val="20"/>
          <w:szCs w:val="20"/>
        </w:rPr>
        <w:t xml:space="preserve"> em observância às disposições da Lei nº 14.133, de 1º de abril de 2021, e demais legislação aplicável, resolvem celebrar o presente Termo de Contrato, decorrente do(a) </w:t>
      </w:r>
      <w:r w:rsidRPr="00FD3028">
        <w:rPr>
          <w:rFonts w:ascii="Arial" w:eastAsia="Arial" w:hAnsi="Arial" w:cs="Arial"/>
          <w:i/>
          <w:iCs/>
          <w:color w:val="000000" w:themeColor="text1"/>
          <w:sz w:val="20"/>
          <w:szCs w:val="20"/>
        </w:rPr>
        <w:t xml:space="preserve">[Pregão Eletrônico] </w:t>
      </w:r>
      <w:r w:rsidRPr="00FD3028">
        <w:rPr>
          <w:rFonts w:ascii="Arial" w:eastAsia="Arial" w:hAnsi="Arial" w:cs="Arial"/>
          <w:color w:val="000000" w:themeColor="text1"/>
          <w:sz w:val="20"/>
          <w:szCs w:val="20"/>
        </w:rPr>
        <w:t>nº</w:t>
      </w:r>
      <w:r w:rsidR="001B204C">
        <w:rPr>
          <w:rFonts w:ascii="Arial" w:eastAsia="Arial" w:hAnsi="Arial" w:cs="Arial"/>
          <w:i/>
          <w:iCs/>
          <w:color w:val="000000" w:themeColor="text1"/>
          <w:sz w:val="20"/>
          <w:szCs w:val="20"/>
        </w:rPr>
        <w:t xml:space="preserve"> 51/2026</w:t>
      </w:r>
      <w:r w:rsidRPr="00FD3028">
        <w:rPr>
          <w:rFonts w:ascii="Arial" w:eastAsia="Arial" w:hAnsi="Arial" w:cs="Arial"/>
          <w:color w:val="000000" w:themeColor="text1"/>
          <w:sz w:val="20"/>
          <w:szCs w:val="20"/>
        </w:rPr>
        <w:t>, mediante as cláusulas e condições a seguir enunciadas.</w:t>
      </w:r>
    </w:p>
    <w:p w14:paraId="267CE3F6" w14:textId="77777777" w:rsidR="00AB328C" w:rsidRPr="00FD3028" w:rsidRDefault="00AB328C" w:rsidP="00AB328C">
      <w:pPr>
        <w:pStyle w:val="Nivel01"/>
        <w:numPr>
          <w:ilvl w:val="0"/>
          <w:numId w:val="7"/>
        </w:numPr>
        <w:tabs>
          <w:tab w:val="num" w:pos="360"/>
        </w:tabs>
        <w:rPr>
          <w:color w:val="000000" w:themeColor="text1"/>
        </w:rPr>
      </w:pPr>
      <w:r w:rsidRPr="00FD3028">
        <w:rPr>
          <w:color w:val="000000" w:themeColor="text1"/>
        </w:rPr>
        <w:t>CLÁUSULA PRIMEIRA – OBJETO</w:t>
      </w:r>
    </w:p>
    <w:p w14:paraId="20422272" w14:textId="0FAC06DB" w:rsidR="00AB328C" w:rsidRPr="00FD3028" w:rsidRDefault="00AB328C" w:rsidP="00AB328C">
      <w:pPr>
        <w:pStyle w:val="Nivel2"/>
        <w:rPr>
          <w:color w:val="000000" w:themeColor="text1"/>
        </w:rPr>
      </w:pPr>
      <w:r w:rsidRPr="00FD3028">
        <w:rPr>
          <w:color w:val="000000" w:themeColor="text1"/>
        </w:rPr>
        <w:t xml:space="preserve">O objeto do presente instrumento é a </w:t>
      </w:r>
      <w:r w:rsidR="001B204C" w:rsidRPr="001B204C">
        <w:rPr>
          <w:color w:val="000000" w:themeColor="text1"/>
        </w:rPr>
        <w:t>aquisição de veículo automotor leve, destinado a qualificação do Serviço de Proteção Especial de Média Complexidade (Serviço de convivência) desenvolvidos pela APAE Sapucaia do Sul onde são ofertadas aos usuários atividades de socialização e fortalecimento de vínculos, visando a Promoção de Direitos das Pessoas com deficiência e suas Famílias em Sapucaia do Su</w:t>
      </w:r>
      <w:r w:rsidR="001B204C">
        <w:rPr>
          <w:color w:val="000000" w:themeColor="text1"/>
        </w:rPr>
        <w:t>l</w:t>
      </w:r>
      <w:r w:rsidRPr="00FD3028">
        <w:rPr>
          <w:color w:val="000000" w:themeColor="text1"/>
        </w:rPr>
        <w:t>, nas condições estabelecidas no Termo de Referência.</w:t>
      </w:r>
    </w:p>
    <w:p w14:paraId="24302D3B" w14:textId="77777777" w:rsidR="00AB328C" w:rsidRPr="00FD3028" w:rsidRDefault="00AB328C" w:rsidP="00AB328C">
      <w:pPr>
        <w:pStyle w:val="Nivel2"/>
        <w:rPr>
          <w:color w:val="000000" w:themeColor="text1"/>
        </w:rPr>
      </w:pPr>
      <w:r w:rsidRPr="00FD3028">
        <w:rPr>
          <w:color w:val="000000" w:themeColor="text1"/>
        </w:rPr>
        <w:t>Objeto da contratação:</w:t>
      </w:r>
    </w:p>
    <w:tbl>
      <w:tblPr>
        <w:tblW w:w="9493" w:type="dxa"/>
        <w:tblLayout w:type="fixed"/>
        <w:tblLook w:val="04A0" w:firstRow="1" w:lastRow="0" w:firstColumn="1" w:lastColumn="0" w:noHBand="0" w:noVBand="1"/>
      </w:tblPr>
      <w:tblGrid>
        <w:gridCol w:w="707"/>
        <w:gridCol w:w="4391"/>
        <w:gridCol w:w="993"/>
        <w:gridCol w:w="1275"/>
        <w:gridCol w:w="2127"/>
      </w:tblGrid>
      <w:tr w:rsidR="001B204C" w:rsidRPr="00FD3028" w14:paraId="2D18F611" w14:textId="77777777" w:rsidTr="001B204C">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4404A7" w14:textId="77777777" w:rsidR="001B204C" w:rsidRPr="00FD3028" w:rsidRDefault="001B204C" w:rsidP="00EC7A19">
            <w:pPr>
              <w:spacing w:before="120" w:afterLines="120" w:after="288" w:line="312" w:lineRule="auto"/>
              <w:jc w:val="center"/>
              <w:rPr>
                <w:rFonts w:ascii="Arial" w:eastAsia="Arial" w:hAnsi="Arial" w:cs="Arial"/>
                <w:b/>
                <w:bCs/>
                <w:color w:val="000000" w:themeColor="text1"/>
                <w:sz w:val="20"/>
                <w:szCs w:val="20"/>
              </w:rPr>
            </w:pPr>
            <w:r w:rsidRPr="00FD3028">
              <w:rPr>
                <w:rFonts w:ascii="Arial" w:eastAsia="Arial" w:hAnsi="Arial" w:cs="Arial"/>
                <w:b/>
                <w:bCs/>
                <w:color w:val="000000" w:themeColor="text1"/>
                <w:sz w:val="20"/>
                <w:szCs w:val="20"/>
              </w:rPr>
              <w:t>ITEM</w:t>
            </w:r>
          </w:p>
        </w:tc>
        <w:tc>
          <w:tcPr>
            <w:tcW w:w="4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735ACD" w14:textId="77777777" w:rsidR="001B204C" w:rsidRPr="00FD3028" w:rsidRDefault="001B204C" w:rsidP="00EC7A19">
            <w:pPr>
              <w:spacing w:before="120" w:afterLines="120" w:after="288" w:line="312" w:lineRule="auto"/>
              <w:jc w:val="center"/>
              <w:rPr>
                <w:rFonts w:ascii="Arial" w:eastAsia="Arial" w:hAnsi="Arial" w:cs="Arial"/>
                <w:color w:val="000000" w:themeColor="text1"/>
                <w:sz w:val="20"/>
                <w:szCs w:val="20"/>
              </w:rPr>
            </w:pPr>
            <w:r w:rsidRPr="00FD3028">
              <w:rPr>
                <w:rFonts w:ascii="Arial" w:eastAsia="Arial" w:hAnsi="Arial" w:cs="Arial"/>
                <w:b/>
                <w:bCs/>
                <w:color w:val="000000" w:themeColor="text1"/>
                <w:sz w:val="20"/>
                <w:szCs w:val="20"/>
              </w:rPr>
              <w:t>ESPECIFICAÇÃO</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DE9FC2" w14:textId="77777777" w:rsidR="001B204C" w:rsidRPr="00FD3028" w:rsidRDefault="001B204C" w:rsidP="00EC7A19">
            <w:pPr>
              <w:spacing w:before="120" w:afterLines="120" w:after="288" w:line="312" w:lineRule="auto"/>
              <w:jc w:val="center"/>
              <w:rPr>
                <w:rFonts w:ascii="Arial" w:eastAsia="Arial" w:hAnsi="Arial" w:cs="Arial"/>
                <w:color w:val="000000" w:themeColor="text1"/>
                <w:sz w:val="20"/>
                <w:szCs w:val="20"/>
              </w:rPr>
            </w:pPr>
            <w:r w:rsidRPr="00FD3028">
              <w:rPr>
                <w:rFonts w:ascii="Arial" w:eastAsia="Arial" w:hAnsi="Arial" w:cs="Arial"/>
                <w:b/>
                <w:bCs/>
                <w:color w:val="000000" w:themeColor="text1"/>
                <w:sz w:val="20"/>
                <w:szCs w:val="20"/>
              </w:rPr>
              <w:t>UNIDADE DE MEDIDA</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A3C32C" w14:textId="77777777" w:rsidR="001B204C" w:rsidRPr="00FD3028" w:rsidRDefault="001B204C" w:rsidP="00EC7A19">
            <w:pPr>
              <w:spacing w:before="120" w:afterLines="120" w:after="288" w:line="312" w:lineRule="auto"/>
              <w:jc w:val="center"/>
              <w:rPr>
                <w:rFonts w:ascii="Arial" w:eastAsia="Arial" w:hAnsi="Arial" w:cs="Arial"/>
                <w:b/>
                <w:bCs/>
                <w:color w:val="000000" w:themeColor="text1"/>
                <w:sz w:val="20"/>
                <w:szCs w:val="20"/>
              </w:rPr>
            </w:pPr>
            <w:r w:rsidRPr="00FD3028">
              <w:rPr>
                <w:rFonts w:ascii="Arial" w:eastAsia="Arial" w:hAnsi="Arial" w:cs="Arial"/>
                <w:b/>
                <w:bCs/>
                <w:color w:val="000000" w:themeColor="text1"/>
                <w:sz w:val="20"/>
                <w:szCs w:val="20"/>
              </w:rPr>
              <w:t>QUANTIDADE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8345D3" w14:textId="77777777" w:rsidR="001B204C" w:rsidRPr="00FD3028" w:rsidRDefault="001B204C" w:rsidP="00EC7A19">
            <w:pPr>
              <w:spacing w:before="120" w:afterLines="120" w:after="288" w:line="312" w:lineRule="auto"/>
              <w:jc w:val="center"/>
              <w:rPr>
                <w:rFonts w:ascii="Arial" w:eastAsia="Arial" w:hAnsi="Arial" w:cs="Arial"/>
                <w:b/>
                <w:bCs/>
                <w:color w:val="000000" w:themeColor="text1"/>
                <w:sz w:val="20"/>
                <w:szCs w:val="20"/>
              </w:rPr>
            </w:pPr>
            <w:r w:rsidRPr="00FD3028">
              <w:rPr>
                <w:rFonts w:ascii="Arial" w:eastAsia="Arial" w:hAnsi="Arial" w:cs="Arial"/>
                <w:b/>
                <w:bCs/>
                <w:color w:val="000000" w:themeColor="text1"/>
                <w:sz w:val="20"/>
                <w:szCs w:val="20"/>
              </w:rPr>
              <w:t>VALOR UNITÁRIO</w:t>
            </w:r>
          </w:p>
        </w:tc>
      </w:tr>
      <w:tr w:rsidR="001B204C" w:rsidRPr="00FD3028" w14:paraId="60EA65AC" w14:textId="77777777" w:rsidTr="008B3F2B">
        <w:trPr>
          <w:trHeight w:val="7207"/>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A4B75A" w14:textId="77777777" w:rsidR="001B204C" w:rsidRPr="00FD3028" w:rsidRDefault="001B204C" w:rsidP="00EC7A19">
            <w:pPr>
              <w:spacing w:before="120" w:afterLines="120" w:after="288" w:line="312" w:lineRule="auto"/>
              <w:jc w:val="center"/>
              <w:rPr>
                <w:rFonts w:ascii="Arial" w:eastAsia="Arial" w:hAnsi="Arial" w:cs="Arial"/>
                <w:b/>
                <w:bCs/>
                <w:color w:val="000000" w:themeColor="text1"/>
                <w:sz w:val="20"/>
                <w:szCs w:val="20"/>
              </w:rPr>
            </w:pPr>
            <w:r w:rsidRPr="00FD3028">
              <w:rPr>
                <w:rFonts w:ascii="Arial" w:eastAsia="Arial" w:hAnsi="Arial" w:cs="Arial"/>
                <w:b/>
                <w:bCs/>
                <w:color w:val="000000" w:themeColor="text1"/>
                <w:sz w:val="20"/>
                <w:szCs w:val="20"/>
              </w:rPr>
              <w:lastRenderedPageBreak/>
              <w:t>1</w:t>
            </w:r>
          </w:p>
        </w:tc>
        <w:tc>
          <w:tcPr>
            <w:tcW w:w="4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179D22" w14:textId="77777777" w:rsidR="001B204C" w:rsidRDefault="001B204C" w:rsidP="001B204C">
            <w:pPr>
              <w:spacing w:before="120" w:afterLines="120" w:after="288" w:line="312" w:lineRule="auto"/>
              <w:jc w:val="both"/>
              <w:rPr>
                <w:rFonts w:ascii="Arial" w:eastAsia="Arial" w:hAnsi="Arial" w:cs="Arial"/>
                <w:color w:val="000000" w:themeColor="text1"/>
                <w:sz w:val="20"/>
                <w:szCs w:val="20"/>
              </w:rPr>
            </w:pPr>
            <w:r w:rsidRPr="001B204C">
              <w:rPr>
                <w:rFonts w:ascii="Arial" w:eastAsia="Arial" w:hAnsi="Arial" w:cs="Arial"/>
                <w:color w:val="000000" w:themeColor="text1"/>
                <w:sz w:val="20"/>
                <w:szCs w:val="20"/>
              </w:rPr>
              <w:t>Veículo leve descrições mínimas: capacidade de 7 lugares, 5 portas, motorização mínima de 1000 cilindrada TURBO ou superior, câmbio automático, vidros elétricos, bicombustível, potência mínima 110 CV, câmbio de 05 marchas/</w:t>
            </w:r>
            <w:proofErr w:type="spellStart"/>
            <w:r w:rsidRPr="001B204C">
              <w:rPr>
                <w:rFonts w:ascii="Arial" w:eastAsia="Arial" w:hAnsi="Arial" w:cs="Arial"/>
                <w:color w:val="000000" w:themeColor="text1"/>
                <w:sz w:val="20"/>
                <w:szCs w:val="20"/>
              </w:rPr>
              <w:t>frente+ré</w:t>
            </w:r>
            <w:proofErr w:type="spellEnd"/>
            <w:r w:rsidRPr="001B204C">
              <w:rPr>
                <w:rFonts w:ascii="Arial" w:eastAsia="Arial" w:hAnsi="Arial" w:cs="Arial"/>
                <w:color w:val="000000" w:themeColor="text1"/>
                <w:sz w:val="20"/>
                <w:szCs w:val="20"/>
              </w:rPr>
              <w:t xml:space="preserve">, direção hidráulica, eletro-hidráulica ou elétrica, ar condicionado, vidros elétricos, travas elétricas, sistema de freio com </w:t>
            </w:r>
            <w:proofErr w:type="spellStart"/>
            <w:r w:rsidRPr="001B204C">
              <w:rPr>
                <w:rFonts w:ascii="Arial" w:eastAsia="Arial" w:hAnsi="Arial" w:cs="Arial"/>
                <w:color w:val="000000" w:themeColor="text1"/>
                <w:sz w:val="20"/>
                <w:szCs w:val="20"/>
              </w:rPr>
              <w:t>abs</w:t>
            </w:r>
            <w:proofErr w:type="spellEnd"/>
            <w:r w:rsidRPr="001B204C">
              <w:rPr>
                <w:rFonts w:ascii="Arial" w:eastAsia="Arial" w:hAnsi="Arial" w:cs="Arial"/>
                <w:color w:val="000000" w:themeColor="text1"/>
                <w:sz w:val="20"/>
                <w:szCs w:val="20"/>
              </w:rPr>
              <w:t>, airbag duplo, tapetes de borracha para o interior, para-choque na cor do veículo, sistema multimidia integrado com tela sensível ao toque, navegador PGS integrado ou APP compatível e todos os demais itens acessórios exigidos pelo código brasileiro de trânsito. Garantia mínima de 03(três) anos sem limite de quilometragem. O veículo deverá ser entregue licenciado e emplacado, em nome da Prefeitura Municipal de Sapucaia do Sul.</w:t>
            </w:r>
          </w:p>
          <w:p w14:paraId="4F067587" w14:textId="77777777" w:rsidR="001B204C" w:rsidRDefault="001B204C" w:rsidP="001B204C">
            <w:pPr>
              <w:spacing w:before="120" w:afterLines="120" w:after="288" w:line="312" w:lineRule="auto"/>
              <w:jc w:val="both"/>
              <w:rPr>
                <w:rFonts w:ascii="Arial" w:eastAsia="Arial" w:hAnsi="Arial" w:cs="Arial"/>
                <w:color w:val="000000" w:themeColor="text1"/>
                <w:sz w:val="20"/>
                <w:szCs w:val="20"/>
              </w:rPr>
            </w:pPr>
            <w:r>
              <w:rPr>
                <w:rFonts w:ascii="Arial" w:eastAsia="Arial" w:hAnsi="Arial" w:cs="Arial"/>
                <w:color w:val="000000" w:themeColor="text1"/>
                <w:sz w:val="20"/>
                <w:szCs w:val="20"/>
              </w:rPr>
              <w:t>O Veículo deverá:</w:t>
            </w:r>
          </w:p>
          <w:p w14:paraId="171AD4FC" w14:textId="124C2AA3" w:rsidR="001B204C" w:rsidRPr="00FD3028" w:rsidRDefault="001B204C" w:rsidP="001B204C">
            <w:pPr>
              <w:spacing w:before="120" w:afterLines="120" w:after="288" w:line="312" w:lineRule="auto"/>
              <w:jc w:val="both"/>
              <w:rPr>
                <w:rFonts w:ascii="Arial" w:eastAsia="Arial" w:hAnsi="Arial" w:cs="Arial"/>
                <w:color w:val="000000" w:themeColor="text1"/>
                <w:sz w:val="20"/>
                <w:szCs w:val="20"/>
              </w:rPr>
            </w:pPr>
            <w:r w:rsidRPr="001B204C">
              <w:rPr>
                <w:rFonts w:ascii="Arial" w:eastAsia="Arial" w:hAnsi="Arial" w:cs="Arial"/>
                <w:color w:val="000000" w:themeColor="text1"/>
                <w:sz w:val="20"/>
                <w:szCs w:val="20"/>
              </w:rPr>
              <w:t xml:space="preserve">a) ser equipado com os itens de segurança exigidos por lei; b) estar de acordo com as normas técnicas da ABNT, bem como as homologadas pelo PROCON/IBAMA; c) atender aos limites máximos de ruídos fixados nas Resoluções CONAMA nº 1, de 11/02/1993, e nº 272, de 14/09/2000 e legislação correlata; d) atender aos limites máximos de emissão de poluentes que estejam em conformidade com Programa de Controle da poluição do Ar por Veículos Automotores – PROCONVE P7, conforme Resolução CONAMA nº 18, de 06/05/1986 e nº 315, de 29/10/2002, e legislação correlata, preferencialmente dotados de tecnologia que faculte a diminuição da emissão de gases e/ou substâncias poluentes. e) O veículo deverá ser entregue plotado com os dados do Município e APAE – Sapucaia do Sul, com logomarcas oficiais, de acordo com a </w:t>
            </w:r>
            <w:r w:rsidRPr="001B204C">
              <w:rPr>
                <w:rFonts w:ascii="Arial" w:eastAsia="Arial" w:hAnsi="Arial" w:cs="Arial"/>
                <w:color w:val="000000" w:themeColor="text1"/>
                <w:sz w:val="20"/>
                <w:szCs w:val="20"/>
              </w:rPr>
              <w:lastRenderedPageBreak/>
              <w:t>resolução ou recurso. Os adesivos de plotagem serão transparentes ou branco nas medidas 50x30 cm e deverão ser plotados nas duas laterais de cada veículo. (O Município enviará modelo de arte junto com a ordem de compras), a contratada deverá enviar arte final para aprovação do município antes da plotagem. f) O veículo deverá ser entregue com vedação completa, e demais equipamentos normais de produção pertinentes ao modelo e equipamentos exigidos pelo Código de Trânsito Brasileiro. g) PRIMEIRO EMPLACAMENTO: O veículo deverá ser entregue já emplacado com primeiro emplacamento em nome da Prefeitura Municipal de Sapucaia do Sul-RS, devidamente registrado no DETRAN. Qualquer despesa com o emplacamento do veículo será responsabilidade da vencedora do certame.</w:t>
            </w:r>
            <w:r w:rsidR="008B3F2B">
              <w:rPr>
                <w:rFonts w:ascii="Arial" w:eastAsia="Arial" w:hAnsi="Arial" w:cs="Arial"/>
                <w:color w:val="000000" w:themeColor="text1"/>
                <w:sz w:val="20"/>
                <w:szCs w:val="20"/>
              </w:rPr>
              <w:t xml:space="preserve"> </w:t>
            </w:r>
            <w:r w:rsidR="008B3F2B" w:rsidRPr="008B3F2B">
              <w:rPr>
                <w:rFonts w:ascii="Arial" w:eastAsia="Arial" w:hAnsi="Arial" w:cs="Arial"/>
                <w:color w:val="000000" w:themeColor="text1"/>
                <w:sz w:val="20"/>
                <w:szCs w:val="20"/>
              </w:rPr>
              <w:t xml:space="preserve">O prazo de entregado </w:t>
            </w:r>
            <w:r w:rsidR="008B3F2B">
              <w:rPr>
                <w:rFonts w:ascii="Arial" w:eastAsia="Arial" w:hAnsi="Arial" w:cs="Arial"/>
                <w:color w:val="000000" w:themeColor="text1"/>
                <w:sz w:val="20"/>
                <w:szCs w:val="20"/>
              </w:rPr>
              <w:t>do veículo</w:t>
            </w:r>
            <w:r w:rsidR="008B3F2B" w:rsidRPr="008B3F2B">
              <w:rPr>
                <w:rFonts w:ascii="Arial" w:eastAsia="Arial" w:hAnsi="Arial" w:cs="Arial"/>
                <w:color w:val="000000" w:themeColor="text1"/>
                <w:sz w:val="20"/>
                <w:szCs w:val="20"/>
              </w:rPr>
              <w:t xml:space="preserve"> é de 90 dias (noventa), contados do recebimento da Nota de Empenho, em remessa na forma determinada na Nota de Empenho, seja a entrega de forma única e no endereço também descrito na Nota de Empenho</w:t>
            </w:r>
            <w:r w:rsidR="008B3F2B">
              <w:rPr>
                <w:rFonts w:ascii="Arial" w:eastAsia="Arial" w:hAnsi="Arial" w:cs="Arial"/>
                <w:color w:val="000000" w:themeColor="text1"/>
                <w:sz w:val="20"/>
                <w:szCs w:val="20"/>
              </w:rPr>
              <w:t>.</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733D6A" w14:textId="63925817" w:rsidR="001B204C" w:rsidRPr="00FD3028" w:rsidRDefault="001B204C" w:rsidP="00EC7A19">
            <w:pPr>
              <w:spacing w:before="120" w:afterLines="120" w:after="288" w:line="312" w:lineRule="auto"/>
              <w:rPr>
                <w:rFonts w:ascii="Arial" w:eastAsia="Arial" w:hAnsi="Arial" w:cs="Arial"/>
                <w:color w:val="000000" w:themeColor="text1"/>
                <w:sz w:val="20"/>
                <w:szCs w:val="20"/>
              </w:rPr>
            </w:pPr>
            <w:r>
              <w:rPr>
                <w:rFonts w:ascii="Arial" w:eastAsia="Arial" w:hAnsi="Arial" w:cs="Arial"/>
                <w:color w:val="000000" w:themeColor="text1"/>
                <w:sz w:val="20"/>
                <w:szCs w:val="20"/>
              </w:rPr>
              <w:lastRenderedPageBreak/>
              <w:t>Un</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07C4AD" w14:textId="409950A0" w:rsidR="001B204C" w:rsidRPr="00FD3028" w:rsidRDefault="001B204C" w:rsidP="00EC7A19">
            <w:pPr>
              <w:spacing w:before="120" w:afterLines="120" w:after="288" w:line="312" w:lineRule="auto"/>
              <w:rPr>
                <w:rFonts w:ascii="Arial" w:eastAsia="Arial" w:hAnsi="Arial" w:cs="Arial"/>
                <w:color w:val="000000" w:themeColor="text1"/>
                <w:sz w:val="20"/>
                <w:szCs w:val="20"/>
              </w:rPr>
            </w:pPr>
            <w:r>
              <w:rPr>
                <w:rFonts w:ascii="Arial" w:eastAsia="Arial" w:hAnsi="Arial" w:cs="Arial"/>
                <w:color w:val="000000" w:themeColor="text1"/>
                <w:sz w:val="20"/>
                <w:szCs w:val="20"/>
              </w:rPr>
              <w:t>01</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111164" w14:textId="77777777" w:rsidR="001B204C" w:rsidRPr="00FD3028" w:rsidRDefault="001B204C" w:rsidP="00EC7A19">
            <w:pPr>
              <w:spacing w:before="120" w:afterLines="120" w:after="288" w:line="312" w:lineRule="auto"/>
              <w:rPr>
                <w:rFonts w:ascii="Arial" w:eastAsia="Arial" w:hAnsi="Arial" w:cs="Arial"/>
                <w:color w:val="000000" w:themeColor="text1"/>
                <w:sz w:val="20"/>
                <w:szCs w:val="20"/>
              </w:rPr>
            </w:pPr>
          </w:p>
        </w:tc>
      </w:tr>
    </w:tbl>
    <w:p w14:paraId="1A1DADDB" w14:textId="77777777" w:rsidR="00AB328C" w:rsidRPr="00FD3028" w:rsidRDefault="00AB328C" w:rsidP="00AB328C">
      <w:pPr>
        <w:pStyle w:val="Nivel2"/>
        <w:rPr>
          <w:color w:val="000000" w:themeColor="text1"/>
        </w:rPr>
      </w:pPr>
      <w:r w:rsidRPr="00FD3028">
        <w:rPr>
          <w:color w:val="000000" w:themeColor="text1"/>
        </w:rPr>
        <w:t>Vinculam esta contratação, independentemente de transcrição:</w:t>
      </w:r>
    </w:p>
    <w:p w14:paraId="7FA35856" w14:textId="77777777" w:rsidR="00AB328C" w:rsidRPr="00FD3028" w:rsidRDefault="00AB328C" w:rsidP="00AB328C">
      <w:pPr>
        <w:pStyle w:val="Nivel3"/>
        <w:rPr>
          <w:color w:val="000000" w:themeColor="text1"/>
        </w:rPr>
      </w:pPr>
      <w:r w:rsidRPr="00FD3028">
        <w:rPr>
          <w:color w:val="000000" w:themeColor="text1"/>
        </w:rPr>
        <w:t>O Termo de Referência;</w:t>
      </w:r>
    </w:p>
    <w:p w14:paraId="3880DAC5" w14:textId="77777777" w:rsidR="00AB328C" w:rsidRPr="00FD3028" w:rsidRDefault="00AB328C" w:rsidP="00AB328C">
      <w:pPr>
        <w:pStyle w:val="Nivel3"/>
        <w:rPr>
          <w:color w:val="000000" w:themeColor="text1"/>
        </w:rPr>
      </w:pPr>
      <w:r w:rsidRPr="00FD3028">
        <w:rPr>
          <w:color w:val="000000" w:themeColor="text1"/>
        </w:rPr>
        <w:t>O Edital da Licitação;</w:t>
      </w:r>
    </w:p>
    <w:p w14:paraId="42559766" w14:textId="77777777" w:rsidR="00AB328C" w:rsidRPr="00FD3028" w:rsidRDefault="00AB328C" w:rsidP="00AB328C">
      <w:pPr>
        <w:pStyle w:val="Nivel3"/>
        <w:rPr>
          <w:color w:val="000000" w:themeColor="text1"/>
        </w:rPr>
      </w:pPr>
      <w:r w:rsidRPr="00FD3028">
        <w:rPr>
          <w:color w:val="000000" w:themeColor="text1"/>
        </w:rPr>
        <w:t>A Proposta do CONTRATADO;</w:t>
      </w:r>
    </w:p>
    <w:p w14:paraId="689E0A1B" w14:textId="77777777" w:rsidR="00AB328C" w:rsidRPr="00FD3028" w:rsidRDefault="00AB328C" w:rsidP="00AB328C">
      <w:pPr>
        <w:pStyle w:val="Nivel3"/>
        <w:rPr>
          <w:color w:val="000000" w:themeColor="text1"/>
        </w:rPr>
      </w:pPr>
      <w:r w:rsidRPr="00FD3028">
        <w:rPr>
          <w:color w:val="000000" w:themeColor="text1"/>
        </w:rPr>
        <w:t>Eventuais anexos dos documentos supracitados.</w:t>
      </w:r>
    </w:p>
    <w:p w14:paraId="11F696C9" w14:textId="77777777" w:rsidR="00AB328C" w:rsidRPr="00FD3028" w:rsidRDefault="00AB328C" w:rsidP="00AB328C">
      <w:pPr>
        <w:pStyle w:val="Nivel01"/>
        <w:rPr>
          <w:color w:val="000000" w:themeColor="text1"/>
        </w:rPr>
      </w:pPr>
      <w:r w:rsidRPr="00FD3028">
        <w:rPr>
          <w:color w:val="000000" w:themeColor="text1"/>
        </w:rPr>
        <w:t>CLÁUSULA SEGUNDA – VIGÊNCIA E PRORROGAÇÃO</w:t>
      </w:r>
    </w:p>
    <w:p w14:paraId="3A408888" w14:textId="1653D282" w:rsidR="00473498" w:rsidRPr="00FD3028" w:rsidRDefault="00473498" w:rsidP="00473498">
      <w:pPr>
        <w:pStyle w:val="Nvel2-Red"/>
        <w:rPr>
          <w:color w:val="000000" w:themeColor="text1"/>
        </w:rPr>
      </w:pPr>
      <w:r w:rsidRPr="00FD3028">
        <w:rPr>
          <w:color w:val="000000" w:themeColor="text1"/>
        </w:rPr>
        <w:t xml:space="preserve">O prazo de vigência da contratação é de </w:t>
      </w:r>
      <w:r w:rsidR="00A370D4">
        <w:rPr>
          <w:b/>
          <w:bCs/>
          <w:color w:val="000000" w:themeColor="text1"/>
        </w:rPr>
        <w:t>12 (doze) meses</w:t>
      </w:r>
      <w:r w:rsidRPr="00FD3028">
        <w:rPr>
          <w:color w:val="000000" w:themeColor="text1"/>
        </w:rPr>
        <w:t xml:space="preserve"> contados </w:t>
      </w:r>
      <w:r w:rsidR="001B204C">
        <w:rPr>
          <w:color w:val="000000" w:themeColor="text1"/>
        </w:rPr>
        <w:t>da assinatura do contrato</w:t>
      </w:r>
      <w:r w:rsidRPr="00FD3028">
        <w:rPr>
          <w:color w:val="000000" w:themeColor="text1"/>
        </w:rPr>
        <w:t>, na forma do artigo 105 da Lei n° 14.133, de 2021.</w:t>
      </w:r>
    </w:p>
    <w:p w14:paraId="58C29C47" w14:textId="77777777" w:rsidR="00473498" w:rsidRPr="00FD3028" w:rsidRDefault="00473498" w:rsidP="00473498">
      <w:pPr>
        <w:pStyle w:val="Nvel3-R"/>
        <w:rPr>
          <w:i w:val="0"/>
          <w:iCs w:val="0"/>
          <w:color w:val="000000" w:themeColor="text1"/>
        </w:rPr>
      </w:pPr>
      <w:r w:rsidRPr="00FD3028">
        <w:rPr>
          <w:i w:val="0"/>
          <w:iCs w:val="0"/>
          <w:color w:val="000000" w:themeColor="text1"/>
        </w:rPr>
        <w:t>O prazo de vigência será automaticamente prorrogado, independentemente de termo aditivo, quando o objeto não for concluído no período firmado acima, ressalvadas as providências cabíveis no caso de culpa do CONTRATADO, previstas neste instrumento.</w:t>
      </w:r>
    </w:p>
    <w:p w14:paraId="1ABDA688" w14:textId="77777777" w:rsidR="00AB328C" w:rsidRPr="00FD3028" w:rsidRDefault="00AB328C" w:rsidP="00AB328C">
      <w:pPr>
        <w:pStyle w:val="Nivel01"/>
        <w:rPr>
          <w:color w:val="000000" w:themeColor="text1"/>
        </w:rPr>
      </w:pPr>
      <w:r w:rsidRPr="00FD3028">
        <w:rPr>
          <w:color w:val="000000" w:themeColor="text1"/>
        </w:rPr>
        <w:lastRenderedPageBreak/>
        <w:t>CLÁUSULA TERCEIRA – MODELOS DE EXECUÇÃO E GESTÃO CONTRATUAIS</w:t>
      </w:r>
    </w:p>
    <w:p w14:paraId="22359C06" w14:textId="77777777" w:rsidR="001B204C" w:rsidRPr="00AF065D" w:rsidRDefault="001B204C" w:rsidP="001B204C">
      <w:pPr>
        <w:pStyle w:val="Nivel2"/>
        <w:tabs>
          <w:tab w:val="left" w:pos="567"/>
        </w:tabs>
        <w:spacing w:before="0" w:after="0" w:line="360" w:lineRule="auto"/>
      </w:pPr>
      <w:r w:rsidRPr="00AF065D">
        <w:t>A gestão e fiscalização do objeto contratado serão realizadas conforme o</w:t>
      </w:r>
      <w:r w:rsidRPr="00AF065D">
        <w:br/>
        <w:t>Decreto Municipal nº 4.874/2023, em consonância com a Lei Federal nº</w:t>
      </w:r>
      <w:r w:rsidRPr="00AF065D">
        <w:br/>
        <w:t>14.133/2021;</w:t>
      </w:r>
    </w:p>
    <w:p w14:paraId="7DAF663F" w14:textId="77777777" w:rsidR="001B204C" w:rsidRPr="00AF065D" w:rsidRDefault="001B204C" w:rsidP="001B204C">
      <w:pPr>
        <w:pStyle w:val="Nivel2"/>
        <w:tabs>
          <w:tab w:val="left" w:pos="567"/>
        </w:tabs>
        <w:spacing w:before="0" w:after="0" w:line="360" w:lineRule="auto"/>
      </w:pPr>
      <w:r w:rsidRPr="00AF065D">
        <w:t>O acompanhamento da execução do contrato será realizado pelo Gestor e pelo Fiscal designados, com as seguintes atribuições;</w:t>
      </w:r>
    </w:p>
    <w:p w14:paraId="4CF27772" w14:textId="77777777" w:rsidR="001B204C" w:rsidRPr="00AF065D" w:rsidRDefault="001B204C" w:rsidP="001B204C">
      <w:pPr>
        <w:pStyle w:val="Nivel2"/>
        <w:tabs>
          <w:tab w:val="left" w:pos="567"/>
        </w:tabs>
        <w:spacing w:before="0" w:after="0" w:line="360" w:lineRule="auto"/>
      </w:pPr>
      <w:r w:rsidRPr="00AF065D">
        <w:t>O Fiscal do Contrato acompanhará e verificará a execução do objeto, garantindo a qualidade e procedência dos produtos ou serviços, atestará documentos fiscais e encaminhará informações ao Gestor do contrato. Também registrará todas as ocorrências relacionadas à execução do contrato, determinará providências para regularizar eventuais faltas ou defeitos, exercerá o relacionamento necessário com a contratada e esclarecerá dúvidas durante a</w:t>
      </w:r>
      <w:r w:rsidRPr="00AF065D">
        <w:br/>
        <w:t>execução do contrato;</w:t>
      </w:r>
    </w:p>
    <w:p w14:paraId="0CDD344C" w14:textId="77777777" w:rsidR="001B204C" w:rsidRPr="00AF065D" w:rsidRDefault="001B204C" w:rsidP="001B204C">
      <w:pPr>
        <w:pStyle w:val="Nivel2"/>
        <w:tabs>
          <w:tab w:val="left" w:pos="567"/>
        </w:tabs>
        <w:spacing w:before="0" w:after="0" w:line="360" w:lineRule="auto"/>
      </w:pPr>
      <w:r w:rsidRPr="00AF065D">
        <w:t>O Gestor do Contrato administrará o contrato, controlando questões</w:t>
      </w:r>
      <w:r w:rsidRPr="00AF065D">
        <w:br/>
        <w:t>documentais e verificando se os recursos estão sendo empenhados conforme</w:t>
      </w:r>
      <w:r w:rsidRPr="00AF065D">
        <w:br/>
        <w:t>as dotações orçamentárias. Acompanhará o prazo de vigência do contrato e</w:t>
      </w:r>
      <w:r w:rsidRPr="00AF065D">
        <w:br/>
        <w:t>avaliará a necessidade de renovação ou prorrogação, além de estudar a</w:t>
      </w:r>
      <w:r w:rsidRPr="00AF065D">
        <w:br/>
        <w:t>viabilidade de reequilíbrio econômico-financeiro e a celebração de termos</w:t>
      </w:r>
      <w:r w:rsidRPr="00AF065D">
        <w:br/>
        <w:t>aditivos, quando necessário;</w:t>
      </w:r>
    </w:p>
    <w:p w14:paraId="1D2BFFF5" w14:textId="77777777" w:rsidR="001B204C" w:rsidRPr="00AF065D" w:rsidRDefault="001B204C" w:rsidP="001B204C">
      <w:pPr>
        <w:pStyle w:val="Nivel2"/>
        <w:tabs>
          <w:tab w:val="left" w:pos="567"/>
        </w:tabs>
        <w:spacing w:before="0" w:after="0" w:line="360" w:lineRule="auto"/>
      </w:pPr>
      <w:r w:rsidRPr="00AF065D">
        <w:t>Gestor do contrato, conforme quadro abaixo: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9"/>
        <w:gridCol w:w="3285"/>
        <w:gridCol w:w="2975"/>
        <w:gridCol w:w="1839"/>
      </w:tblGrid>
      <w:tr w:rsidR="001B204C" w:rsidRPr="00AF065D" w14:paraId="4C656D29" w14:textId="77777777" w:rsidTr="001145B4">
        <w:trPr>
          <w:trHeight w:val="20"/>
          <w:jc w:val="center"/>
        </w:trPr>
        <w:tc>
          <w:tcPr>
            <w:tcW w:w="794" w:type="pct"/>
            <w:vAlign w:val="center"/>
          </w:tcPr>
          <w:p w14:paraId="3C072442" w14:textId="77777777" w:rsidR="001B204C" w:rsidRPr="00AF065D" w:rsidRDefault="001B204C" w:rsidP="001145B4">
            <w:pPr>
              <w:tabs>
                <w:tab w:val="left" w:pos="-709"/>
                <w:tab w:val="left" w:pos="993"/>
              </w:tabs>
              <w:jc w:val="center"/>
              <w:rPr>
                <w:rFonts w:ascii="Arial" w:eastAsia="Times New Roman" w:hAnsi="Arial" w:cs="Arial"/>
                <w:b/>
                <w:color w:val="FF0000"/>
                <w:sz w:val="20"/>
                <w:szCs w:val="20"/>
              </w:rPr>
            </w:pPr>
            <w:r w:rsidRPr="00AF065D">
              <w:rPr>
                <w:rFonts w:ascii="Arial" w:eastAsia="Times New Roman" w:hAnsi="Arial" w:cs="Arial"/>
                <w:b/>
                <w:color w:val="FF0000"/>
                <w:sz w:val="20"/>
                <w:szCs w:val="20"/>
              </w:rPr>
              <w:t>Secretaria</w:t>
            </w:r>
          </w:p>
        </w:tc>
        <w:tc>
          <w:tcPr>
            <w:tcW w:w="1706" w:type="pct"/>
            <w:vAlign w:val="center"/>
          </w:tcPr>
          <w:p w14:paraId="7906D20A" w14:textId="77777777" w:rsidR="001B204C" w:rsidRPr="00AF065D" w:rsidRDefault="001B204C" w:rsidP="001145B4">
            <w:pPr>
              <w:tabs>
                <w:tab w:val="left" w:pos="-709"/>
                <w:tab w:val="left" w:pos="993"/>
              </w:tabs>
              <w:jc w:val="center"/>
              <w:rPr>
                <w:rFonts w:ascii="Arial" w:eastAsia="Times New Roman" w:hAnsi="Arial" w:cs="Arial"/>
                <w:b/>
                <w:color w:val="FF0000"/>
                <w:sz w:val="20"/>
                <w:szCs w:val="20"/>
              </w:rPr>
            </w:pPr>
            <w:r w:rsidRPr="00AF065D">
              <w:rPr>
                <w:rFonts w:ascii="Arial" w:eastAsia="Times New Roman" w:hAnsi="Arial" w:cs="Arial"/>
                <w:b/>
                <w:color w:val="FF0000"/>
                <w:sz w:val="20"/>
                <w:szCs w:val="20"/>
              </w:rPr>
              <w:t>Nome</w:t>
            </w:r>
          </w:p>
        </w:tc>
        <w:tc>
          <w:tcPr>
            <w:tcW w:w="1545" w:type="pct"/>
            <w:vAlign w:val="center"/>
          </w:tcPr>
          <w:p w14:paraId="15B4B036" w14:textId="77777777" w:rsidR="001B204C" w:rsidRPr="00AF065D" w:rsidRDefault="001B204C" w:rsidP="001145B4">
            <w:pPr>
              <w:tabs>
                <w:tab w:val="left" w:pos="-709"/>
                <w:tab w:val="left" w:pos="993"/>
              </w:tabs>
              <w:jc w:val="center"/>
              <w:rPr>
                <w:rFonts w:ascii="Arial" w:eastAsia="Times New Roman" w:hAnsi="Arial" w:cs="Arial"/>
                <w:b/>
                <w:color w:val="FF0000"/>
                <w:sz w:val="20"/>
                <w:szCs w:val="20"/>
              </w:rPr>
            </w:pPr>
            <w:r w:rsidRPr="00AF065D">
              <w:rPr>
                <w:rFonts w:ascii="Arial" w:eastAsia="Times New Roman" w:hAnsi="Arial" w:cs="Arial"/>
                <w:b/>
                <w:color w:val="FF0000"/>
                <w:sz w:val="20"/>
                <w:szCs w:val="20"/>
              </w:rPr>
              <w:t>Cargo</w:t>
            </w:r>
          </w:p>
        </w:tc>
        <w:tc>
          <w:tcPr>
            <w:tcW w:w="955" w:type="pct"/>
            <w:vAlign w:val="center"/>
          </w:tcPr>
          <w:p w14:paraId="4FD8D4B8" w14:textId="77777777" w:rsidR="001B204C" w:rsidRPr="00AF065D" w:rsidRDefault="001B204C" w:rsidP="001145B4">
            <w:pPr>
              <w:tabs>
                <w:tab w:val="left" w:pos="-709"/>
                <w:tab w:val="left" w:pos="993"/>
              </w:tabs>
              <w:jc w:val="center"/>
              <w:rPr>
                <w:rFonts w:ascii="Arial" w:eastAsia="Times New Roman" w:hAnsi="Arial" w:cs="Arial"/>
                <w:b/>
                <w:color w:val="FF0000"/>
                <w:sz w:val="20"/>
                <w:szCs w:val="20"/>
              </w:rPr>
            </w:pPr>
            <w:r w:rsidRPr="00AF065D">
              <w:rPr>
                <w:rFonts w:ascii="Arial" w:eastAsia="Times New Roman" w:hAnsi="Arial" w:cs="Arial"/>
                <w:b/>
                <w:color w:val="FF0000"/>
                <w:sz w:val="20"/>
                <w:szCs w:val="20"/>
              </w:rPr>
              <w:t>Matricula</w:t>
            </w:r>
          </w:p>
        </w:tc>
      </w:tr>
      <w:tr w:rsidR="001B204C" w:rsidRPr="00AF065D" w14:paraId="51346249" w14:textId="77777777" w:rsidTr="001145B4">
        <w:trPr>
          <w:trHeight w:val="20"/>
          <w:jc w:val="center"/>
        </w:trPr>
        <w:tc>
          <w:tcPr>
            <w:tcW w:w="794" w:type="pct"/>
            <w:vAlign w:val="center"/>
          </w:tcPr>
          <w:p w14:paraId="6A19A152" w14:textId="77777777" w:rsidR="001B204C" w:rsidRPr="00AF065D" w:rsidRDefault="001B204C" w:rsidP="001145B4">
            <w:pPr>
              <w:tabs>
                <w:tab w:val="left" w:pos="-709"/>
                <w:tab w:val="left" w:pos="993"/>
              </w:tabs>
              <w:spacing w:line="276" w:lineRule="auto"/>
              <w:jc w:val="center"/>
              <w:rPr>
                <w:rFonts w:ascii="Arial" w:eastAsia="Times New Roman" w:hAnsi="Arial" w:cs="Arial"/>
                <w:color w:val="FF0000"/>
                <w:sz w:val="20"/>
                <w:szCs w:val="20"/>
              </w:rPr>
            </w:pPr>
          </w:p>
        </w:tc>
        <w:tc>
          <w:tcPr>
            <w:tcW w:w="1706" w:type="pct"/>
            <w:vAlign w:val="center"/>
          </w:tcPr>
          <w:p w14:paraId="744EC86A" w14:textId="77777777" w:rsidR="001B204C" w:rsidRPr="00AF065D" w:rsidRDefault="001B204C" w:rsidP="001145B4">
            <w:pPr>
              <w:tabs>
                <w:tab w:val="left" w:pos="-709"/>
                <w:tab w:val="left" w:pos="993"/>
              </w:tabs>
              <w:spacing w:line="276" w:lineRule="auto"/>
              <w:jc w:val="center"/>
              <w:rPr>
                <w:rFonts w:ascii="Arial" w:eastAsiaTheme="minorEastAsia" w:hAnsi="Arial" w:cs="Arial"/>
                <w:color w:val="FF0000"/>
                <w:sz w:val="20"/>
                <w:szCs w:val="20"/>
              </w:rPr>
            </w:pPr>
          </w:p>
        </w:tc>
        <w:tc>
          <w:tcPr>
            <w:tcW w:w="1545" w:type="pct"/>
            <w:vAlign w:val="center"/>
          </w:tcPr>
          <w:p w14:paraId="0D6B6D7E" w14:textId="77777777" w:rsidR="001B204C" w:rsidRPr="00AF065D" w:rsidRDefault="001B204C" w:rsidP="001145B4">
            <w:pPr>
              <w:tabs>
                <w:tab w:val="left" w:pos="-709"/>
                <w:tab w:val="left" w:pos="993"/>
              </w:tabs>
              <w:spacing w:line="276" w:lineRule="auto"/>
              <w:jc w:val="center"/>
              <w:rPr>
                <w:rFonts w:ascii="Arial" w:eastAsiaTheme="minorEastAsia" w:hAnsi="Arial" w:cs="Arial"/>
                <w:color w:val="FF0000"/>
                <w:sz w:val="20"/>
                <w:szCs w:val="20"/>
              </w:rPr>
            </w:pPr>
          </w:p>
        </w:tc>
        <w:tc>
          <w:tcPr>
            <w:tcW w:w="955" w:type="pct"/>
            <w:vAlign w:val="center"/>
          </w:tcPr>
          <w:p w14:paraId="6D542C4C" w14:textId="77777777" w:rsidR="001B204C" w:rsidRPr="00AF065D" w:rsidRDefault="001B204C" w:rsidP="001145B4">
            <w:pPr>
              <w:tabs>
                <w:tab w:val="left" w:pos="-709"/>
                <w:tab w:val="left" w:pos="993"/>
              </w:tabs>
              <w:spacing w:line="276" w:lineRule="auto"/>
              <w:jc w:val="center"/>
              <w:rPr>
                <w:rFonts w:ascii="Arial" w:eastAsiaTheme="minorEastAsia" w:hAnsi="Arial" w:cs="Arial"/>
                <w:color w:val="FF0000"/>
                <w:sz w:val="20"/>
                <w:szCs w:val="20"/>
              </w:rPr>
            </w:pPr>
          </w:p>
        </w:tc>
      </w:tr>
    </w:tbl>
    <w:p w14:paraId="61AB5BF7" w14:textId="77777777" w:rsidR="001B204C" w:rsidRPr="00AF065D" w:rsidRDefault="001B204C" w:rsidP="001B204C">
      <w:pPr>
        <w:pStyle w:val="Nivel2"/>
        <w:tabs>
          <w:tab w:val="left" w:pos="567"/>
        </w:tabs>
        <w:spacing w:before="0" w:after="0" w:line="360" w:lineRule="auto"/>
      </w:pPr>
      <w:r w:rsidRPr="00AF065D">
        <w:t>Fiscal do contrato, conforme quadro abaixo: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9"/>
        <w:gridCol w:w="3285"/>
        <w:gridCol w:w="2975"/>
        <w:gridCol w:w="1839"/>
      </w:tblGrid>
      <w:tr w:rsidR="001B204C" w:rsidRPr="00AF065D" w14:paraId="0C8628A9" w14:textId="77777777" w:rsidTr="001145B4">
        <w:trPr>
          <w:trHeight w:val="20"/>
          <w:jc w:val="center"/>
        </w:trPr>
        <w:tc>
          <w:tcPr>
            <w:tcW w:w="794" w:type="pct"/>
            <w:vAlign w:val="center"/>
          </w:tcPr>
          <w:p w14:paraId="05F3FD95" w14:textId="77777777" w:rsidR="001B204C" w:rsidRPr="00AF065D" w:rsidRDefault="001B204C" w:rsidP="001145B4">
            <w:pPr>
              <w:tabs>
                <w:tab w:val="left" w:pos="-709"/>
                <w:tab w:val="left" w:pos="993"/>
              </w:tabs>
              <w:jc w:val="center"/>
              <w:rPr>
                <w:rFonts w:ascii="Arial" w:eastAsia="Times New Roman" w:hAnsi="Arial" w:cs="Arial"/>
                <w:b/>
                <w:color w:val="FF0000"/>
                <w:sz w:val="20"/>
                <w:szCs w:val="20"/>
              </w:rPr>
            </w:pPr>
            <w:r w:rsidRPr="00AF065D">
              <w:rPr>
                <w:rFonts w:ascii="Arial" w:eastAsia="Times New Roman" w:hAnsi="Arial" w:cs="Arial"/>
                <w:b/>
                <w:color w:val="FF0000"/>
                <w:sz w:val="20"/>
                <w:szCs w:val="20"/>
              </w:rPr>
              <w:t>Secretaria</w:t>
            </w:r>
          </w:p>
        </w:tc>
        <w:tc>
          <w:tcPr>
            <w:tcW w:w="1706" w:type="pct"/>
            <w:vAlign w:val="center"/>
          </w:tcPr>
          <w:p w14:paraId="7C53F15A" w14:textId="77777777" w:rsidR="001B204C" w:rsidRPr="00AF065D" w:rsidRDefault="001B204C" w:rsidP="001145B4">
            <w:pPr>
              <w:tabs>
                <w:tab w:val="left" w:pos="-709"/>
                <w:tab w:val="left" w:pos="993"/>
              </w:tabs>
              <w:jc w:val="center"/>
              <w:rPr>
                <w:rFonts w:ascii="Arial" w:eastAsia="Times New Roman" w:hAnsi="Arial" w:cs="Arial"/>
                <w:b/>
                <w:color w:val="FF0000"/>
                <w:sz w:val="20"/>
                <w:szCs w:val="20"/>
              </w:rPr>
            </w:pPr>
            <w:r w:rsidRPr="00AF065D">
              <w:rPr>
                <w:rFonts w:ascii="Arial" w:eastAsia="Times New Roman" w:hAnsi="Arial" w:cs="Arial"/>
                <w:b/>
                <w:color w:val="FF0000"/>
                <w:sz w:val="20"/>
                <w:szCs w:val="20"/>
              </w:rPr>
              <w:t>Nome</w:t>
            </w:r>
          </w:p>
        </w:tc>
        <w:tc>
          <w:tcPr>
            <w:tcW w:w="1545" w:type="pct"/>
            <w:vAlign w:val="center"/>
          </w:tcPr>
          <w:p w14:paraId="3B5EFAB0" w14:textId="77777777" w:rsidR="001B204C" w:rsidRPr="00AF065D" w:rsidRDefault="001B204C" w:rsidP="001145B4">
            <w:pPr>
              <w:tabs>
                <w:tab w:val="left" w:pos="-709"/>
                <w:tab w:val="left" w:pos="993"/>
              </w:tabs>
              <w:jc w:val="center"/>
              <w:rPr>
                <w:rFonts w:ascii="Arial" w:eastAsia="Times New Roman" w:hAnsi="Arial" w:cs="Arial"/>
                <w:b/>
                <w:color w:val="FF0000"/>
                <w:sz w:val="20"/>
                <w:szCs w:val="20"/>
              </w:rPr>
            </w:pPr>
            <w:r w:rsidRPr="00AF065D">
              <w:rPr>
                <w:rFonts w:ascii="Arial" w:eastAsia="Times New Roman" w:hAnsi="Arial" w:cs="Arial"/>
                <w:b/>
                <w:color w:val="FF0000"/>
                <w:sz w:val="20"/>
                <w:szCs w:val="20"/>
              </w:rPr>
              <w:t>Cargo</w:t>
            </w:r>
          </w:p>
        </w:tc>
        <w:tc>
          <w:tcPr>
            <w:tcW w:w="955" w:type="pct"/>
            <w:vAlign w:val="center"/>
          </w:tcPr>
          <w:p w14:paraId="45C4087B" w14:textId="77777777" w:rsidR="001B204C" w:rsidRPr="00AF065D" w:rsidRDefault="001B204C" w:rsidP="001145B4">
            <w:pPr>
              <w:tabs>
                <w:tab w:val="left" w:pos="-709"/>
                <w:tab w:val="left" w:pos="993"/>
              </w:tabs>
              <w:jc w:val="center"/>
              <w:rPr>
                <w:rFonts w:ascii="Arial" w:eastAsia="Times New Roman" w:hAnsi="Arial" w:cs="Arial"/>
                <w:b/>
                <w:color w:val="FF0000"/>
                <w:sz w:val="20"/>
                <w:szCs w:val="20"/>
              </w:rPr>
            </w:pPr>
            <w:r w:rsidRPr="00AF065D">
              <w:rPr>
                <w:rFonts w:ascii="Arial" w:eastAsia="Times New Roman" w:hAnsi="Arial" w:cs="Arial"/>
                <w:b/>
                <w:color w:val="FF0000"/>
                <w:sz w:val="20"/>
                <w:szCs w:val="20"/>
              </w:rPr>
              <w:t>Matricula</w:t>
            </w:r>
          </w:p>
        </w:tc>
      </w:tr>
      <w:tr w:rsidR="001B204C" w:rsidRPr="00AF065D" w14:paraId="505BD7E2" w14:textId="77777777" w:rsidTr="001145B4">
        <w:trPr>
          <w:trHeight w:val="20"/>
          <w:jc w:val="center"/>
        </w:trPr>
        <w:tc>
          <w:tcPr>
            <w:tcW w:w="794" w:type="pct"/>
            <w:vAlign w:val="center"/>
          </w:tcPr>
          <w:p w14:paraId="11D283EF" w14:textId="77777777" w:rsidR="001B204C" w:rsidRPr="00AF065D" w:rsidRDefault="001B204C" w:rsidP="001145B4">
            <w:pPr>
              <w:tabs>
                <w:tab w:val="left" w:pos="-709"/>
                <w:tab w:val="left" w:pos="993"/>
              </w:tabs>
              <w:spacing w:line="276" w:lineRule="auto"/>
              <w:jc w:val="center"/>
              <w:rPr>
                <w:rFonts w:ascii="Arial" w:eastAsia="Times New Roman" w:hAnsi="Arial" w:cs="Arial"/>
                <w:color w:val="FF0000"/>
                <w:sz w:val="20"/>
                <w:szCs w:val="20"/>
              </w:rPr>
            </w:pPr>
          </w:p>
        </w:tc>
        <w:tc>
          <w:tcPr>
            <w:tcW w:w="1706" w:type="pct"/>
            <w:vAlign w:val="center"/>
          </w:tcPr>
          <w:p w14:paraId="541C2590" w14:textId="77777777" w:rsidR="001B204C" w:rsidRPr="00AF065D" w:rsidRDefault="001B204C" w:rsidP="001145B4">
            <w:pPr>
              <w:tabs>
                <w:tab w:val="left" w:pos="-709"/>
                <w:tab w:val="left" w:pos="993"/>
              </w:tabs>
              <w:spacing w:line="276" w:lineRule="auto"/>
              <w:jc w:val="center"/>
              <w:rPr>
                <w:rFonts w:ascii="Arial" w:eastAsiaTheme="minorEastAsia" w:hAnsi="Arial" w:cs="Arial"/>
                <w:color w:val="FF0000"/>
                <w:sz w:val="20"/>
                <w:szCs w:val="20"/>
              </w:rPr>
            </w:pPr>
          </w:p>
        </w:tc>
        <w:tc>
          <w:tcPr>
            <w:tcW w:w="1545" w:type="pct"/>
            <w:vAlign w:val="center"/>
          </w:tcPr>
          <w:p w14:paraId="56D9F8ED" w14:textId="77777777" w:rsidR="001B204C" w:rsidRPr="00AF065D" w:rsidRDefault="001B204C" w:rsidP="001145B4">
            <w:pPr>
              <w:tabs>
                <w:tab w:val="left" w:pos="-709"/>
                <w:tab w:val="left" w:pos="993"/>
              </w:tabs>
              <w:spacing w:line="276" w:lineRule="auto"/>
              <w:jc w:val="center"/>
              <w:rPr>
                <w:rFonts w:ascii="Arial" w:eastAsiaTheme="minorEastAsia" w:hAnsi="Arial" w:cs="Arial"/>
                <w:color w:val="FF0000"/>
                <w:sz w:val="20"/>
                <w:szCs w:val="20"/>
              </w:rPr>
            </w:pPr>
          </w:p>
        </w:tc>
        <w:tc>
          <w:tcPr>
            <w:tcW w:w="955" w:type="pct"/>
            <w:vAlign w:val="center"/>
          </w:tcPr>
          <w:p w14:paraId="032F805B" w14:textId="77777777" w:rsidR="001B204C" w:rsidRPr="00AF065D" w:rsidRDefault="001B204C" w:rsidP="001145B4">
            <w:pPr>
              <w:tabs>
                <w:tab w:val="left" w:pos="-709"/>
                <w:tab w:val="left" w:pos="993"/>
              </w:tabs>
              <w:spacing w:line="276" w:lineRule="auto"/>
              <w:jc w:val="center"/>
              <w:rPr>
                <w:rFonts w:ascii="Arial" w:eastAsiaTheme="minorEastAsia" w:hAnsi="Arial" w:cs="Arial"/>
                <w:color w:val="FF0000"/>
                <w:sz w:val="20"/>
                <w:szCs w:val="20"/>
              </w:rPr>
            </w:pPr>
          </w:p>
        </w:tc>
      </w:tr>
    </w:tbl>
    <w:p w14:paraId="78AA6461" w14:textId="719D7648" w:rsidR="00AB328C" w:rsidRPr="00FD3028" w:rsidRDefault="00AB328C" w:rsidP="001B204C">
      <w:pPr>
        <w:pStyle w:val="Nivel2"/>
        <w:numPr>
          <w:ilvl w:val="0"/>
          <w:numId w:val="0"/>
        </w:numPr>
        <w:rPr>
          <w:color w:val="000000" w:themeColor="text1"/>
        </w:rPr>
      </w:pPr>
    </w:p>
    <w:p w14:paraId="2903BDD0" w14:textId="5074531F" w:rsidR="00AB328C" w:rsidRPr="00FD3028" w:rsidRDefault="00AB328C" w:rsidP="00AB328C">
      <w:pPr>
        <w:pStyle w:val="Nivel01"/>
        <w:rPr>
          <w:color w:val="000000" w:themeColor="text1"/>
        </w:rPr>
      </w:pPr>
      <w:r w:rsidRPr="00FD3028">
        <w:rPr>
          <w:color w:val="000000" w:themeColor="text1"/>
        </w:rPr>
        <w:t>CLÁUSULA Q</w:t>
      </w:r>
      <w:r w:rsidR="001B204C">
        <w:rPr>
          <w:color w:val="000000" w:themeColor="text1"/>
        </w:rPr>
        <w:t>UARTA</w:t>
      </w:r>
      <w:r w:rsidRPr="00FD3028">
        <w:rPr>
          <w:color w:val="000000" w:themeColor="text1"/>
        </w:rPr>
        <w:t xml:space="preserve"> – PREÇO</w:t>
      </w:r>
    </w:p>
    <w:p w14:paraId="07190226" w14:textId="77777777" w:rsidR="00AB328C" w:rsidRPr="00FD3028" w:rsidRDefault="00AB328C" w:rsidP="00AB328C">
      <w:pPr>
        <w:pStyle w:val="Nvel2-Red"/>
        <w:rPr>
          <w:color w:val="000000" w:themeColor="text1"/>
        </w:rPr>
      </w:pPr>
      <w:r w:rsidRPr="00FD3028">
        <w:rPr>
          <w:color w:val="000000" w:themeColor="text1"/>
        </w:rPr>
        <w:t xml:space="preserve">O valor total da contratação é de </w:t>
      </w:r>
      <w:r w:rsidRPr="00FD3028">
        <w:rPr>
          <w:color w:val="000000" w:themeColor="text1"/>
          <w:lang w:eastAsia="en-US"/>
        </w:rPr>
        <w:t xml:space="preserve">R$ </w:t>
      </w:r>
      <w:proofErr w:type="spellStart"/>
      <w:r w:rsidRPr="00FD3028">
        <w:rPr>
          <w:b/>
          <w:bCs/>
          <w:color w:val="000000" w:themeColor="text1"/>
          <w:lang w:eastAsia="en-US"/>
        </w:rPr>
        <w:t>xxxxxx</w:t>
      </w:r>
      <w:proofErr w:type="spellEnd"/>
      <w:r w:rsidRPr="00FD3028">
        <w:rPr>
          <w:color w:val="000000" w:themeColor="text1"/>
          <w:lang w:eastAsia="en-US"/>
        </w:rPr>
        <w:t xml:space="preserve"> (</w:t>
      </w:r>
      <w:proofErr w:type="spellStart"/>
      <w:r w:rsidRPr="00FD3028">
        <w:rPr>
          <w:b/>
          <w:bCs/>
          <w:color w:val="000000" w:themeColor="text1"/>
          <w:lang w:eastAsia="en-US"/>
        </w:rPr>
        <w:t>xxxxxxxxx</w:t>
      </w:r>
      <w:proofErr w:type="spellEnd"/>
      <w:r w:rsidRPr="00FD3028">
        <w:rPr>
          <w:color w:val="000000" w:themeColor="text1"/>
          <w:lang w:eastAsia="en-US"/>
        </w:rPr>
        <w:t>).</w:t>
      </w:r>
    </w:p>
    <w:p w14:paraId="6574104B" w14:textId="77777777" w:rsidR="00AB328C" w:rsidRPr="00FD3028" w:rsidRDefault="00AB328C" w:rsidP="00AB328C">
      <w:pPr>
        <w:pStyle w:val="Nivel2"/>
        <w:rPr>
          <w:color w:val="000000" w:themeColor="text1"/>
        </w:rPr>
      </w:pPr>
      <w:r w:rsidRPr="00FD3028">
        <w:rPr>
          <w:color w:val="000000" w:themeColor="text1"/>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50CE8A46" w14:textId="1D202E7F" w:rsidR="00AB328C" w:rsidRPr="00FD3028" w:rsidRDefault="00AB328C" w:rsidP="00AB328C">
      <w:pPr>
        <w:pStyle w:val="Nivel01"/>
        <w:rPr>
          <w:color w:val="000000" w:themeColor="text1"/>
        </w:rPr>
      </w:pPr>
      <w:r w:rsidRPr="00FD3028">
        <w:rPr>
          <w:color w:val="000000" w:themeColor="text1"/>
        </w:rPr>
        <w:t xml:space="preserve">CLÁUSULA </w:t>
      </w:r>
      <w:r w:rsidR="001B204C">
        <w:rPr>
          <w:color w:val="000000" w:themeColor="text1"/>
        </w:rPr>
        <w:t>QUINTA</w:t>
      </w:r>
      <w:r w:rsidRPr="00FD3028">
        <w:rPr>
          <w:color w:val="000000" w:themeColor="text1"/>
        </w:rPr>
        <w:t xml:space="preserve"> - PAGAMENTO</w:t>
      </w:r>
    </w:p>
    <w:p w14:paraId="4F236B40" w14:textId="18FB5BA1" w:rsidR="00FD3028" w:rsidRPr="00FD3028" w:rsidRDefault="00FD3028" w:rsidP="00AB328C">
      <w:pPr>
        <w:pStyle w:val="Nivel2"/>
        <w:rPr>
          <w:color w:val="000000" w:themeColor="text1"/>
        </w:rPr>
      </w:pPr>
      <w:bookmarkStart w:id="1" w:name="_Hlk207377068"/>
      <w:r w:rsidRPr="00FD3028">
        <w:rPr>
          <w:color w:val="000000" w:themeColor="text1"/>
        </w:rPr>
        <w:t>Além das exigências solicitadas em TR e ETP a empresa deverá se atentar aos critérios abaixo.</w:t>
      </w:r>
    </w:p>
    <w:p w14:paraId="1E9B6F75" w14:textId="74BB43C2" w:rsidR="00AB328C" w:rsidRPr="00FD3028" w:rsidRDefault="00AB328C" w:rsidP="00AB328C">
      <w:pPr>
        <w:pStyle w:val="Nivel2"/>
        <w:rPr>
          <w:color w:val="000000" w:themeColor="text1"/>
        </w:rPr>
      </w:pPr>
      <w:r w:rsidRPr="00FD3028">
        <w:rPr>
          <w:color w:val="000000" w:themeColor="text1"/>
        </w:rPr>
        <w:t>A forma de pagamento do Município de Sapucaia do Sul é por empenho de despesa.</w:t>
      </w:r>
    </w:p>
    <w:p w14:paraId="4C0F8EAE" w14:textId="77777777" w:rsidR="00AB328C" w:rsidRPr="00FD3028" w:rsidRDefault="00AB328C" w:rsidP="00AB328C">
      <w:pPr>
        <w:pStyle w:val="Nivel2"/>
        <w:rPr>
          <w:color w:val="000000" w:themeColor="text1"/>
        </w:rPr>
      </w:pPr>
      <w:r w:rsidRPr="00FD3028">
        <w:rPr>
          <w:color w:val="000000" w:themeColor="text1"/>
        </w:rPr>
        <w:lastRenderedPageBreak/>
        <w:t>A fiscalização do Município somente atestará o fornecimento dos bens e liberará a nota fiscal para pagamento, quando cumpridas pela CONTRATADA todas as condições pactuadas:</w:t>
      </w:r>
    </w:p>
    <w:p w14:paraId="0BE18560" w14:textId="77777777" w:rsidR="00AB328C" w:rsidRPr="00FD3028" w:rsidRDefault="00AB328C" w:rsidP="00AB328C">
      <w:pPr>
        <w:pStyle w:val="Nivel2"/>
        <w:rPr>
          <w:color w:val="000000" w:themeColor="text1"/>
        </w:rPr>
      </w:pPr>
      <w:r w:rsidRPr="00FD3028">
        <w:rPr>
          <w:color w:val="000000" w:themeColor="text1"/>
        </w:rPr>
        <w:t>O pagamento será feito mediante a apresentação da respectiva nota fiscal ou nota fiscal-fatura, e dos demais documentos exigidos nesse termo, devidamente atestada pelo fiscal do contrato;</w:t>
      </w:r>
    </w:p>
    <w:p w14:paraId="65C67762" w14:textId="77777777" w:rsidR="00AB328C" w:rsidRPr="00FD3028" w:rsidRDefault="00AB328C" w:rsidP="00AB328C">
      <w:pPr>
        <w:pStyle w:val="Nivel2"/>
        <w:rPr>
          <w:color w:val="000000" w:themeColor="text1"/>
        </w:rPr>
      </w:pPr>
      <w:r w:rsidRPr="00FD3028">
        <w:rPr>
          <w:color w:val="000000" w:themeColor="text1"/>
        </w:rPr>
        <w:t>O pagamento será realizado em até 60 (sessenta) dias após o recebimento da respectiva fatura corretamente preenchida, pelo departamento competente da Secretaria Municipal da Fazenda. Se o término deste prazo coincidir com dia em que não houver expediente na Prefeitura, considerar-se-á como vencimento o primeiro dia útil imediato;</w:t>
      </w:r>
    </w:p>
    <w:p w14:paraId="09DEDDB2" w14:textId="77777777" w:rsidR="00AB328C" w:rsidRPr="00FD3028" w:rsidRDefault="00AB328C" w:rsidP="00AB328C">
      <w:pPr>
        <w:pStyle w:val="Nivel2"/>
        <w:rPr>
          <w:color w:val="000000" w:themeColor="text1"/>
        </w:rPr>
      </w:pPr>
      <w:r w:rsidRPr="00FD3028">
        <w:rPr>
          <w:color w:val="000000" w:themeColor="text1"/>
        </w:rPr>
        <w:t xml:space="preserve">O documento de cobrança deverá ser emitido em nome da Prefeitura Municipal de Sapucaia do Sul, trazendo o número do empenho e do processo licitatório a que </w:t>
      </w:r>
      <w:proofErr w:type="spellStart"/>
      <w:r w:rsidRPr="00FD3028">
        <w:rPr>
          <w:color w:val="000000" w:themeColor="text1"/>
        </w:rPr>
        <w:t>esta</w:t>
      </w:r>
      <w:proofErr w:type="spellEnd"/>
      <w:r w:rsidRPr="00FD3028">
        <w:rPr>
          <w:color w:val="000000" w:themeColor="text1"/>
        </w:rPr>
        <w:t xml:space="preserve"> se refere, conforme segue: Município de Sapucaia do Sul, Avenida Leônidas de Souza, nº 1289, CEP 93210-140, inscrito no CNPJ sob o nº 88.185.020/0001-25, Empenho nº: ___/____; Contrato nº: /202_;</w:t>
      </w:r>
    </w:p>
    <w:p w14:paraId="45EBA924" w14:textId="77777777" w:rsidR="00AB328C" w:rsidRPr="00FD3028" w:rsidRDefault="00AB328C" w:rsidP="00AB328C">
      <w:pPr>
        <w:pStyle w:val="Nivel2"/>
        <w:rPr>
          <w:color w:val="000000" w:themeColor="text1"/>
        </w:rPr>
      </w:pPr>
      <w:r w:rsidRPr="00FD3028">
        <w:rPr>
          <w:color w:val="000000" w:themeColor="text1"/>
        </w:rPr>
        <w:t>A nota fiscal/fatura deverá estar acompanhada das certidões negativas de débitos do INSS, FGTS, Trabalhistas, Tributos Federais, Estadual e Municipal.</w:t>
      </w:r>
    </w:p>
    <w:p w14:paraId="7CC49BBF" w14:textId="77777777" w:rsidR="00AB328C" w:rsidRPr="00FD3028" w:rsidRDefault="00AB328C" w:rsidP="00AB328C">
      <w:pPr>
        <w:pStyle w:val="Nivel2"/>
        <w:rPr>
          <w:color w:val="000000" w:themeColor="text1"/>
        </w:rPr>
      </w:pPr>
      <w:r w:rsidRPr="00FD3028">
        <w:rPr>
          <w:color w:val="000000" w:themeColor="text1"/>
        </w:rPr>
        <w:t>O pagamento será efetuado por meio de crédito em conta corrente da Contratada, devendo esta informar o número do Processo Licitatório, Nome do Banco e número da Agência e da Conta Corrente, como também registrá-los no próprio Recibo Fiscal.</w:t>
      </w:r>
    </w:p>
    <w:p w14:paraId="1D97EE24" w14:textId="77777777" w:rsidR="00AB328C" w:rsidRPr="00FD3028" w:rsidRDefault="00AB328C" w:rsidP="00AB328C">
      <w:pPr>
        <w:pStyle w:val="Nivel2"/>
        <w:rPr>
          <w:color w:val="000000" w:themeColor="text1"/>
        </w:rPr>
      </w:pPr>
      <w:r w:rsidRPr="00FD3028">
        <w:rPr>
          <w:color w:val="000000" w:themeColor="text1"/>
        </w:rPr>
        <w:t>As notas fiscais/faturas emitidas com erro deverão ser substituídas. Neste caso, o Município de Sapucaia do Sul efetuará a devida comunicação à CONTRATADA, para que dentro do prazo fixado para o pagamento, proceda na sua regularização. No mais, o Município disporá de até 15 (quinze) dias, a partir da correção das notas fiscais/faturas ou da sua substituição para efetuar o seu pagamento.</w:t>
      </w:r>
    </w:p>
    <w:p w14:paraId="317C653A" w14:textId="2ED47F92" w:rsidR="00AB328C" w:rsidRPr="00FD3028" w:rsidRDefault="00AB328C" w:rsidP="00EC7A19">
      <w:pPr>
        <w:pStyle w:val="Nivel2"/>
        <w:rPr>
          <w:color w:val="000000" w:themeColor="text1"/>
        </w:rPr>
      </w:pPr>
      <w:r w:rsidRPr="00FD3028">
        <w:rPr>
          <w:color w:val="000000" w:themeColor="text1"/>
        </w:rPr>
        <w:t>O Município, só autorizará a realização dos pagamentos, se houver por parte do setor requisitante do objeto licitado, o necessário ATESTO dos produtos entregues pela empresa vencedora, no verso da Nota Fiscal.</w:t>
      </w:r>
    </w:p>
    <w:bookmarkEnd w:id="1"/>
    <w:p w14:paraId="0C441CF8" w14:textId="61F6D8FD" w:rsidR="00AB328C" w:rsidRPr="00FD3028" w:rsidRDefault="00AB328C" w:rsidP="00AB328C">
      <w:pPr>
        <w:pStyle w:val="Nivel01"/>
        <w:rPr>
          <w:color w:val="000000" w:themeColor="text1"/>
        </w:rPr>
      </w:pPr>
      <w:r w:rsidRPr="00FD3028">
        <w:rPr>
          <w:color w:val="000000" w:themeColor="text1"/>
        </w:rPr>
        <w:t xml:space="preserve">CLÁUSULA </w:t>
      </w:r>
      <w:r w:rsidR="001B204C">
        <w:rPr>
          <w:color w:val="000000" w:themeColor="text1"/>
        </w:rPr>
        <w:t>SEXTA</w:t>
      </w:r>
      <w:r w:rsidRPr="00FD3028">
        <w:rPr>
          <w:color w:val="000000" w:themeColor="text1"/>
        </w:rPr>
        <w:t xml:space="preserve"> - REAJUSTE</w:t>
      </w:r>
    </w:p>
    <w:p w14:paraId="2C1800BB" w14:textId="58C244AB" w:rsidR="00AB328C" w:rsidRDefault="00AB328C" w:rsidP="00AB328C">
      <w:pPr>
        <w:pStyle w:val="Nivel2"/>
        <w:rPr>
          <w:color w:val="000000" w:themeColor="text1"/>
        </w:rPr>
      </w:pPr>
      <w:bookmarkStart w:id="2" w:name="_Hlk207377078"/>
      <w:r w:rsidRPr="00FD3028">
        <w:rPr>
          <w:color w:val="000000" w:themeColor="text1"/>
        </w:rPr>
        <w:t>O valor relativo ao objeto do presente contrato poderá ser reajustado a partir de 12 meses da proposta vencedora, através do índice IGPM</w:t>
      </w:r>
      <w:r w:rsidR="001B204C">
        <w:rPr>
          <w:color w:val="000000" w:themeColor="text1"/>
        </w:rPr>
        <w:t>.</w:t>
      </w:r>
    </w:p>
    <w:p w14:paraId="6A6B32C2" w14:textId="77777777" w:rsidR="001B204C" w:rsidRPr="00AF065D" w:rsidRDefault="001B204C" w:rsidP="001B204C">
      <w:pPr>
        <w:pStyle w:val="Nivel01"/>
        <w:rPr>
          <w:color w:val="000000" w:themeColor="text1"/>
        </w:rPr>
      </w:pPr>
      <w:r w:rsidRPr="00AF065D">
        <w:rPr>
          <w:color w:val="000000" w:themeColor="text1"/>
        </w:rPr>
        <w:t xml:space="preserve">CLÁUSULA SÉTIMA - </w:t>
      </w:r>
      <w:r w:rsidRPr="00AF065D">
        <w:t>DO REEQUILÍBRIO ECONÔMICO-FINANCEIRO</w:t>
      </w:r>
    </w:p>
    <w:p w14:paraId="2D872F7E" w14:textId="4BC03B02" w:rsidR="001B204C" w:rsidRPr="001B204C" w:rsidRDefault="001B204C" w:rsidP="00077CF6">
      <w:pPr>
        <w:pStyle w:val="Nivel01"/>
        <w:rPr>
          <w:b w:val="0"/>
          <w:bCs w:val="0"/>
        </w:rPr>
      </w:pPr>
      <w:r w:rsidRPr="001B204C">
        <w:rPr>
          <w:b w:val="0"/>
          <w:bCs w:val="0"/>
        </w:rPr>
        <w:t>7.1. Diante da ocorrência de fatos imprevisíveis ou previsíveis de consequências incalculáveis que venham a inviabilizar a execução do contrato nos termos inicialmente pactuados, será possível a alteração dos valores pactuados visando o restabelecimento do equilíbrio econômico-financeiro, mediante comprovação e justificativa respeitando a repartição objetiva de risco estabelecida</w:t>
      </w:r>
      <w:r w:rsidRPr="001B204C">
        <w:rPr>
          <w:b w:val="0"/>
          <w:bCs w:val="0"/>
          <w:lang w:eastAsia="en-US"/>
        </w:rPr>
        <w:t>.</w:t>
      </w:r>
    </w:p>
    <w:p w14:paraId="3635C7A5" w14:textId="77777777" w:rsidR="001B204C" w:rsidRPr="001B204C" w:rsidRDefault="001B204C" w:rsidP="001B204C">
      <w:pPr>
        <w:pStyle w:val="Nivel01"/>
        <w:rPr>
          <w:b w:val="0"/>
          <w:bCs w:val="0"/>
          <w:color w:val="000000" w:themeColor="text1"/>
        </w:rPr>
      </w:pPr>
      <w:r w:rsidRPr="001B204C">
        <w:rPr>
          <w:b w:val="0"/>
          <w:bCs w:val="0"/>
        </w:rPr>
        <w:t>Parágrafo único. Em sendo solicitado o reequilíbrio econômico-financeiro, a CONTRATANTE responderá ao pedido dentro do prazo máximo de 30 (trinta) dias contados da data do fornecimento da documentação que o instruiu</w:t>
      </w:r>
      <w:r w:rsidRPr="001B204C">
        <w:rPr>
          <w:b w:val="0"/>
          <w:bCs w:val="0"/>
          <w:color w:val="000000" w:themeColor="text1"/>
        </w:rPr>
        <w:t>.</w:t>
      </w:r>
    </w:p>
    <w:bookmarkEnd w:id="2"/>
    <w:p w14:paraId="2FE0C6F9" w14:textId="77777777" w:rsidR="00AB328C" w:rsidRPr="00FD3028" w:rsidRDefault="00AB328C" w:rsidP="00AB328C">
      <w:pPr>
        <w:pStyle w:val="Nivel01"/>
        <w:rPr>
          <w:color w:val="000000" w:themeColor="text1"/>
        </w:rPr>
      </w:pPr>
      <w:r w:rsidRPr="00FD3028">
        <w:rPr>
          <w:color w:val="000000" w:themeColor="text1"/>
        </w:rPr>
        <w:t>CLÁUSULA OITAVA - OBRIGAÇÕES DO CONTRATANTE</w:t>
      </w:r>
    </w:p>
    <w:p w14:paraId="5D3E0B68" w14:textId="2C595206" w:rsidR="00AB328C" w:rsidRPr="001B204C" w:rsidRDefault="00AB328C" w:rsidP="001B204C">
      <w:pPr>
        <w:pStyle w:val="Nivel2"/>
        <w:numPr>
          <w:ilvl w:val="1"/>
          <w:numId w:val="14"/>
        </w:numPr>
        <w:rPr>
          <w:b/>
          <w:bCs/>
          <w:color w:val="000000" w:themeColor="text1"/>
        </w:rPr>
      </w:pPr>
      <w:r w:rsidRPr="001B204C">
        <w:rPr>
          <w:color w:val="000000" w:themeColor="text1"/>
        </w:rPr>
        <w:t>São obrigações do CONTRATANTE:</w:t>
      </w:r>
    </w:p>
    <w:p w14:paraId="30488387" w14:textId="022BF30E" w:rsidR="00AB328C" w:rsidRPr="00FD3028" w:rsidRDefault="001B204C" w:rsidP="001B204C">
      <w:pPr>
        <w:pStyle w:val="Nivel3"/>
        <w:numPr>
          <w:ilvl w:val="0"/>
          <w:numId w:val="0"/>
        </w:numPr>
        <w:ind w:left="284"/>
        <w:rPr>
          <w:color w:val="000000" w:themeColor="text1"/>
        </w:rPr>
      </w:pPr>
      <w:r>
        <w:rPr>
          <w:color w:val="000000" w:themeColor="text1"/>
        </w:rPr>
        <w:lastRenderedPageBreak/>
        <w:t xml:space="preserve">8.1.1. </w:t>
      </w:r>
      <w:r w:rsidR="00AB328C" w:rsidRPr="00FD3028">
        <w:rPr>
          <w:color w:val="000000" w:themeColor="text1"/>
        </w:rPr>
        <w:t>Exigir o cumprimento de todas as obrigações assumidas pelo CONTRATADO, de acordo com o contrato e seus anexos;</w:t>
      </w:r>
    </w:p>
    <w:p w14:paraId="68EA9759" w14:textId="789C4782" w:rsidR="00AB328C" w:rsidRPr="00FD3028" w:rsidRDefault="001B204C" w:rsidP="001B204C">
      <w:pPr>
        <w:pStyle w:val="Nivel3"/>
        <w:numPr>
          <w:ilvl w:val="0"/>
          <w:numId w:val="0"/>
        </w:numPr>
        <w:ind w:left="284"/>
        <w:rPr>
          <w:color w:val="000000" w:themeColor="text1"/>
        </w:rPr>
      </w:pPr>
      <w:r>
        <w:rPr>
          <w:color w:val="000000" w:themeColor="text1"/>
        </w:rPr>
        <w:t xml:space="preserve">8.1.2. </w:t>
      </w:r>
      <w:r w:rsidR="00AB328C" w:rsidRPr="00FD3028">
        <w:rPr>
          <w:color w:val="000000" w:themeColor="text1"/>
        </w:rPr>
        <w:t>Receber o objeto no prazo e condições estabelecidas no Termo de Referência;</w:t>
      </w:r>
    </w:p>
    <w:p w14:paraId="0ABD3236" w14:textId="67918F02" w:rsidR="00AB328C" w:rsidRPr="00FD3028" w:rsidRDefault="001B204C" w:rsidP="001B204C">
      <w:pPr>
        <w:pStyle w:val="Nivel3"/>
        <w:numPr>
          <w:ilvl w:val="0"/>
          <w:numId w:val="0"/>
        </w:numPr>
        <w:ind w:left="284"/>
        <w:rPr>
          <w:color w:val="000000" w:themeColor="text1"/>
        </w:rPr>
      </w:pPr>
      <w:r>
        <w:rPr>
          <w:color w:val="000000" w:themeColor="text1"/>
        </w:rPr>
        <w:t xml:space="preserve">8.1.3. </w:t>
      </w:r>
      <w:r w:rsidR="00AB328C" w:rsidRPr="00FD3028">
        <w:rPr>
          <w:color w:val="000000" w:themeColor="text1"/>
        </w:rPr>
        <w:t>Notificar o CONTRATADO, por escrito, sobre vícios, defeitos incorreções, imperfeições, falhas ou irregularidades verificadas na execução do objeto contratual, fixando prazo para que seja substituído, reparado ou corrigido, total ou parcialmente, às suas expensas, certificando-se de que as soluções por ele propostas sejam as mais adequadas;</w:t>
      </w:r>
    </w:p>
    <w:p w14:paraId="173C0548" w14:textId="47985AAC" w:rsidR="00AB328C" w:rsidRPr="00FD3028" w:rsidRDefault="001B204C" w:rsidP="001B204C">
      <w:pPr>
        <w:pStyle w:val="Nivel3"/>
        <w:numPr>
          <w:ilvl w:val="0"/>
          <w:numId w:val="0"/>
        </w:numPr>
        <w:ind w:left="284"/>
        <w:rPr>
          <w:color w:val="000000" w:themeColor="text1"/>
        </w:rPr>
      </w:pPr>
      <w:r>
        <w:rPr>
          <w:color w:val="000000" w:themeColor="text1"/>
        </w:rPr>
        <w:t xml:space="preserve">8.1.4. </w:t>
      </w:r>
      <w:r w:rsidR="00AB328C" w:rsidRPr="00FD3028">
        <w:rPr>
          <w:color w:val="000000" w:themeColor="text1"/>
        </w:rPr>
        <w:t>Acompanhar e fiscalizar a execução do contrato e o cumprimento das obrigações pelo CONTRATADO;</w:t>
      </w:r>
    </w:p>
    <w:p w14:paraId="74A34F74" w14:textId="2BF635CF" w:rsidR="00AB328C" w:rsidRPr="00FD3028" w:rsidRDefault="001B204C" w:rsidP="001B204C">
      <w:pPr>
        <w:pStyle w:val="Nivel3"/>
        <w:numPr>
          <w:ilvl w:val="0"/>
          <w:numId w:val="0"/>
        </w:numPr>
        <w:ind w:left="284"/>
        <w:rPr>
          <w:color w:val="000000" w:themeColor="text1"/>
        </w:rPr>
      </w:pPr>
      <w:r>
        <w:rPr>
          <w:color w:val="000000" w:themeColor="text1"/>
        </w:rPr>
        <w:t xml:space="preserve">8.1.5. </w:t>
      </w:r>
      <w:r w:rsidR="00AB328C" w:rsidRPr="00FD3028">
        <w:rPr>
          <w:color w:val="000000" w:themeColor="text1"/>
        </w:rPr>
        <w:t>Efetuar o pagamento ao CONTRATADO do valor correspondente ao fornecimento do objeto, no prazo, forma e condições estabelecidos no presente Contrato e no Termo de Referência.</w:t>
      </w:r>
    </w:p>
    <w:p w14:paraId="382C0D1A" w14:textId="05490329" w:rsidR="00AB328C" w:rsidRPr="00FD3028" w:rsidRDefault="001B204C" w:rsidP="001B204C">
      <w:pPr>
        <w:pStyle w:val="Nivel3"/>
        <w:numPr>
          <w:ilvl w:val="0"/>
          <w:numId w:val="0"/>
        </w:numPr>
        <w:ind w:left="284"/>
        <w:rPr>
          <w:color w:val="000000" w:themeColor="text1"/>
        </w:rPr>
      </w:pPr>
      <w:r>
        <w:rPr>
          <w:color w:val="000000" w:themeColor="text1"/>
        </w:rPr>
        <w:t xml:space="preserve">8.1.6. </w:t>
      </w:r>
      <w:r w:rsidR="00AB328C" w:rsidRPr="00FD3028">
        <w:rPr>
          <w:color w:val="000000" w:themeColor="text1"/>
        </w:rPr>
        <w:t xml:space="preserve">Aplicar ao CONTRATADO as sanções previstas na lei e neste Contrato; </w:t>
      </w:r>
    </w:p>
    <w:p w14:paraId="0CFF70F2" w14:textId="756A8DAD" w:rsidR="00AB328C" w:rsidRPr="00FD3028" w:rsidRDefault="001B204C" w:rsidP="001B204C">
      <w:pPr>
        <w:pStyle w:val="Nivel3"/>
        <w:numPr>
          <w:ilvl w:val="0"/>
          <w:numId w:val="0"/>
        </w:numPr>
        <w:ind w:left="284"/>
        <w:rPr>
          <w:color w:val="000000" w:themeColor="text1"/>
        </w:rPr>
      </w:pPr>
      <w:r>
        <w:rPr>
          <w:color w:val="000000" w:themeColor="text1"/>
        </w:rPr>
        <w:t xml:space="preserve">8.1.7. </w:t>
      </w:r>
      <w:r w:rsidR="00AB328C" w:rsidRPr="00FD3028">
        <w:rPr>
          <w:color w:val="000000" w:themeColor="text1"/>
        </w:rPr>
        <w:t>Cientificar o órgão de representação judicial da PGM para adoção das medidas cabíveis quando do descumprimento de obrigações pelo CONTRATADO;</w:t>
      </w:r>
    </w:p>
    <w:p w14:paraId="3E9CA6DE" w14:textId="39BB3E39" w:rsidR="00AB328C" w:rsidRPr="00FD3028" w:rsidRDefault="001B204C" w:rsidP="001B204C">
      <w:pPr>
        <w:pStyle w:val="Nivel3"/>
        <w:numPr>
          <w:ilvl w:val="0"/>
          <w:numId w:val="0"/>
        </w:numPr>
        <w:ind w:left="284"/>
        <w:rPr>
          <w:color w:val="000000" w:themeColor="text1"/>
        </w:rPr>
      </w:pPr>
      <w:r>
        <w:rPr>
          <w:color w:val="000000" w:themeColor="text1"/>
        </w:rPr>
        <w:t xml:space="preserve">8.1.8. </w:t>
      </w:r>
      <w:r w:rsidR="00AB328C" w:rsidRPr="00FD3028">
        <w:rPr>
          <w:color w:val="000000" w:themeColor="text1"/>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1ABA59E8" w14:textId="6543B5E3" w:rsidR="00AB328C" w:rsidRPr="00FD3028" w:rsidRDefault="00A93BAB" w:rsidP="00A93BAB">
      <w:pPr>
        <w:pStyle w:val="Nivel4"/>
        <w:numPr>
          <w:ilvl w:val="0"/>
          <w:numId w:val="0"/>
        </w:numPr>
        <w:ind w:left="284"/>
        <w:rPr>
          <w:color w:val="000000" w:themeColor="text1"/>
        </w:rPr>
      </w:pPr>
      <w:r>
        <w:rPr>
          <w:color w:val="000000" w:themeColor="text1"/>
        </w:rPr>
        <w:t xml:space="preserve">8.1.8.1. </w:t>
      </w:r>
      <w:r w:rsidR="00AB328C" w:rsidRPr="00FD3028">
        <w:rPr>
          <w:color w:val="000000" w:themeColor="text1"/>
        </w:rPr>
        <w:t>A Administração terá o prazo de</w:t>
      </w:r>
      <w:r w:rsidR="00AB328C" w:rsidRPr="00FD3028">
        <w:rPr>
          <w:i/>
          <w:iCs/>
          <w:color w:val="000000" w:themeColor="text1"/>
        </w:rPr>
        <w:t xml:space="preserve"> </w:t>
      </w:r>
      <w:bookmarkStart w:id="3" w:name="_Hlk207377105"/>
      <w:r w:rsidR="00AB328C" w:rsidRPr="00FD3028">
        <w:rPr>
          <w:i/>
          <w:iCs/>
          <w:color w:val="000000" w:themeColor="text1"/>
        </w:rPr>
        <w:t>90 (noventa) dias</w:t>
      </w:r>
      <w:bookmarkEnd w:id="3"/>
      <w:r w:rsidR="00AB328C" w:rsidRPr="00FD3028">
        <w:rPr>
          <w:color w:val="000000" w:themeColor="text1"/>
        </w:rPr>
        <w:t>, a contar da data do protocolo do requerimento para decidir, admitida a prorrogação motivada, por igual período.</w:t>
      </w:r>
    </w:p>
    <w:p w14:paraId="7A17E927" w14:textId="28057EF5" w:rsidR="00AB328C" w:rsidRPr="00FD3028" w:rsidRDefault="00A93BAB" w:rsidP="00A93BAB">
      <w:pPr>
        <w:pStyle w:val="Nivel3"/>
        <w:numPr>
          <w:ilvl w:val="0"/>
          <w:numId w:val="0"/>
        </w:numPr>
        <w:ind w:left="284"/>
        <w:rPr>
          <w:color w:val="000000" w:themeColor="text1"/>
        </w:rPr>
      </w:pPr>
      <w:r>
        <w:rPr>
          <w:color w:val="000000" w:themeColor="text1"/>
        </w:rPr>
        <w:t xml:space="preserve">8.1.8.2. </w:t>
      </w:r>
      <w:r w:rsidR="00AB328C" w:rsidRPr="00FD3028">
        <w:rPr>
          <w:color w:val="000000" w:themeColor="text1"/>
        </w:rPr>
        <w:t xml:space="preserve">Responder eventuais pedidos de reestabelecimento do equilíbrio econômico-financeiro feitos pelo CONTRATADO no prazo máximo de </w:t>
      </w:r>
      <w:r w:rsidR="00AB328C" w:rsidRPr="00FD3028">
        <w:rPr>
          <w:i/>
          <w:iCs/>
          <w:color w:val="000000" w:themeColor="text1"/>
        </w:rPr>
        <w:t>90 (noventa) dias</w:t>
      </w:r>
      <w:r w:rsidR="00AB328C" w:rsidRPr="00FD3028">
        <w:rPr>
          <w:color w:val="000000" w:themeColor="text1"/>
        </w:rPr>
        <w:t>;</w:t>
      </w:r>
    </w:p>
    <w:p w14:paraId="15AC4FD5" w14:textId="7AFE8AFA" w:rsidR="00AB328C" w:rsidRPr="00FD3028" w:rsidRDefault="00A93BAB" w:rsidP="00A93BAB">
      <w:pPr>
        <w:pStyle w:val="Nivel2"/>
        <w:numPr>
          <w:ilvl w:val="0"/>
          <w:numId w:val="0"/>
        </w:numPr>
        <w:ind w:left="284"/>
        <w:rPr>
          <w:color w:val="000000" w:themeColor="text1"/>
        </w:rPr>
      </w:pPr>
      <w:r>
        <w:rPr>
          <w:color w:val="000000" w:themeColor="text1"/>
        </w:rPr>
        <w:t xml:space="preserve">8.1.9. </w:t>
      </w:r>
      <w:r w:rsidR="00AB328C" w:rsidRPr="00FD3028">
        <w:rPr>
          <w:color w:val="000000" w:themeColor="text1"/>
        </w:rPr>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0E7F681D" w14:textId="77777777" w:rsidR="00AB328C" w:rsidRPr="00FD3028" w:rsidRDefault="00AB328C" w:rsidP="00AB328C">
      <w:pPr>
        <w:pStyle w:val="Nivel01"/>
        <w:rPr>
          <w:color w:val="000000" w:themeColor="text1"/>
        </w:rPr>
      </w:pPr>
      <w:r w:rsidRPr="00FD3028">
        <w:rPr>
          <w:color w:val="000000" w:themeColor="text1"/>
        </w:rPr>
        <w:t>CLÁUSULA NONA - OBRIGAÇÕES DO CONTRATADO</w:t>
      </w:r>
    </w:p>
    <w:p w14:paraId="48C9E0D3" w14:textId="4E99DC7E" w:rsidR="00AB328C" w:rsidRPr="00FD3028" w:rsidRDefault="00A93BAB" w:rsidP="00A93BAB">
      <w:pPr>
        <w:pStyle w:val="Nivel2"/>
        <w:numPr>
          <w:ilvl w:val="0"/>
          <w:numId w:val="0"/>
        </w:numPr>
        <w:rPr>
          <w:color w:val="000000" w:themeColor="text1"/>
        </w:rPr>
      </w:pPr>
      <w:r>
        <w:rPr>
          <w:color w:val="000000" w:themeColor="text1"/>
        </w:rPr>
        <w:t xml:space="preserve">9.1. </w:t>
      </w:r>
      <w:r w:rsidR="00AB328C" w:rsidRPr="00FD3028">
        <w:rPr>
          <w:color w:val="000000" w:themeColor="text1"/>
        </w:rPr>
        <w:t>O CONTRATADO deve cumprir todas as obrigações constantes deste Contrato e de seus anexos, assumindo como exclusivamente seus os riscos e as despesas decorrentes da boa e perfeita execução do objeto, observando, ainda, as obrigações a seguir dispostas:</w:t>
      </w:r>
    </w:p>
    <w:p w14:paraId="03C2D2A7" w14:textId="0AC27402" w:rsidR="00AB328C" w:rsidRPr="00FD3028" w:rsidRDefault="00A93BAB" w:rsidP="00A93BAB">
      <w:pPr>
        <w:pStyle w:val="Nivel2"/>
        <w:numPr>
          <w:ilvl w:val="0"/>
          <w:numId w:val="0"/>
        </w:numPr>
        <w:rPr>
          <w:color w:val="000000" w:themeColor="text1"/>
        </w:rPr>
      </w:pPr>
      <w:r>
        <w:rPr>
          <w:color w:val="000000" w:themeColor="text1"/>
        </w:rPr>
        <w:t xml:space="preserve">9.2. </w:t>
      </w:r>
      <w:r w:rsidR="00AB328C" w:rsidRPr="00FD3028">
        <w:rPr>
          <w:color w:val="000000" w:themeColor="text1"/>
        </w:rPr>
        <w:t>Atender às determinações regulares emitidas pelo fiscal ou gestor do contrato ou autoridade superior e prestar todo esclarecimento ou informação por eles solicitados;</w:t>
      </w:r>
    </w:p>
    <w:p w14:paraId="6417F588" w14:textId="36382F4C" w:rsidR="00AB328C" w:rsidRPr="00FD3028" w:rsidRDefault="00A93BAB" w:rsidP="00A93BAB">
      <w:pPr>
        <w:pStyle w:val="Nivel2"/>
        <w:numPr>
          <w:ilvl w:val="0"/>
          <w:numId w:val="0"/>
        </w:numPr>
        <w:rPr>
          <w:color w:val="000000" w:themeColor="text1"/>
        </w:rPr>
      </w:pPr>
      <w:r>
        <w:rPr>
          <w:color w:val="000000" w:themeColor="text1"/>
        </w:rPr>
        <w:t xml:space="preserve">9.3. </w:t>
      </w:r>
      <w:r w:rsidR="00AB328C" w:rsidRPr="00FD3028">
        <w:rPr>
          <w:color w:val="000000" w:themeColor="text1"/>
        </w:rPr>
        <w:t>Reparar, corrigir, remover, reconstruir ou substituir, às suas expensas, no total ou em parte, no prazo fixado pelo fiscal do contrato, os bens e serviços nos quais se verificarem vícios, defeitos ou incorreções resultantes da execução ou dos materiais empregados;</w:t>
      </w:r>
    </w:p>
    <w:p w14:paraId="06334A56" w14:textId="3FC6B38B" w:rsidR="00AB328C" w:rsidRPr="00FD3028" w:rsidRDefault="00A93BAB" w:rsidP="00A93BAB">
      <w:pPr>
        <w:pStyle w:val="Nivel2"/>
        <w:numPr>
          <w:ilvl w:val="0"/>
          <w:numId w:val="0"/>
        </w:numPr>
        <w:rPr>
          <w:color w:val="000000" w:themeColor="text1"/>
        </w:rPr>
      </w:pPr>
      <w:r>
        <w:rPr>
          <w:color w:val="000000" w:themeColor="text1"/>
        </w:rPr>
        <w:t xml:space="preserve">9.4. </w:t>
      </w:r>
      <w:r w:rsidR="00AB328C" w:rsidRPr="00FD3028">
        <w:rPr>
          <w:color w:val="000000" w:themeColor="text1"/>
        </w:rPr>
        <w:t>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78B7763E" w14:textId="7EB83800" w:rsidR="00AB328C" w:rsidRPr="00FD3028" w:rsidRDefault="00A93BAB" w:rsidP="00A93BAB">
      <w:pPr>
        <w:pStyle w:val="Nivel2"/>
        <w:numPr>
          <w:ilvl w:val="0"/>
          <w:numId w:val="0"/>
        </w:numPr>
        <w:rPr>
          <w:color w:val="000000" w:themeColor="text1"/>
        </w:rPr>
      </w:pPr>
      <w:r>
        <w:rPr>
          <w:color w:val="000000" w:themeColor="text1"/>
        </w:rPr>
        <w:lastRenderedPageBreak/>
        <w:t xml:space="preserve">9.5. </w:t>
      </w:r>
      <w:r w:rsidR="00AB328C" w:rsidRPr="00FD3028">
        <w:rPr>
          <w:color w:val="000000" w:themeColor="text1"/>
        </w:rPr>
        <w:t>Quando não for possível a verificação da regularidade no Sistema de Cadastro de Fornecedores – SICAF, o CONTRATADO deverá entregar ao setor responsável pela fiscalização do contrato, junto com a Nota Fiscal para fins de pagamento, os seguintes documentos:</w:t>
      </w:r>
    </w:p>
    <w:p w14:paraId="314020C9" w14:textId="20F3FA1A" w:rsidR="00AB328C" w:rsidRPr="00FD3028" w:rsidRDefault="00A93BAB" w:rsidP="00A93BAB">
      <w:pPr>
        <w:pStyle w:val="Nivel3"/>
        <w:numPr>
          <w:ilvl w:val="0"/>
          <w:numId w:val="0"/>
        </w:numPr>
        <w:ind w:left="284"/>
        <w:rPr>
          <w:color w:val="000000" w:themeColor="text1"/>
        </w:rPr>
      </w:pPr>
      <w:r>
        <w:rPr>
          <w:color w:val="000000" w:themeColor="text1"/>
        </w:rPr>
        <w:t xml:space="preserve">9.5.1. </w:t>
      </w:r>
      <w:r w:rsidR="00AB328C" w:rsidRPr="00FD3028">
        <w:rPr>
          <w:color w:val="000000" w:themeColor="text1"/>
        </w:rPr>
        <w:t>prova de regularidade relativa à Seguridade Social;</w:t>
      </w:r>
    </w:p>
    <w:p w14:paraId="04368708" w14:textId="30199282" w:rsidR="00AB328C" w:rsidRPr="00FD3028" w:rsidRDefault="00A93BAB" w:rsidP="00A93BAB">
      <w:pPr>
        <w:pStyle w:val="Nivel3"/>
        <w:numPr>
          <w:ilvl w:val="0"/>
          <w:numId w:val="0"/>
        </w:numPr>
        <w:ind w:left="284"/>
        <w:rPr>
          <w:color w:val="000000" w:themeColor="text1"/>
        </w:rPr>
      </w:pPr>
      <w:r>
        <w:rPr>
          <w:color w:val="000000" w:themeColor="text1"/>
        </w:rPr>
        <w:t xml:space="preserve">9.5.2. </w:t>
      </w:r>
      <w:r w:rsidR="00AB328C" w:rsidRPr="00FD3028">
        <w:rPr>
          <w:color w:val="000000" w:themeColor="text1"/>
        </w:rPr>
        <w:t>certidão conjunta relativa aos tributos federais e à Dívida Ativa da União;</w:t>
      </w:r>
    </w:p>
    <w:p w14:paraId="3AE6E060" w14:textId="139F6B89" w:rsidR="00AB328C" w:rsidRPr="00FD3028" w:rsidRDefault="00A93BAB" w:rsidP="00A93BAB">
      <w:pPr>
        <w:pStyle w:val="Nivel3"/>
        <w:numPr>
          <w:ilvl w:val="0"/>
          <w:numId w:val="0"/>
        </w:numPr>
        <w:ind w:left="284"/>
        <w:rPr>
          <w:color w:val="000000" w:themeColor="text1"/>
        </w:rPr>
      </w:pPr>
      <w:r>
        <w:rPr>
          <w:color w:val="000000" w:themeColor="text1"/>
        </w:rPr>
        <w:t xml:space="preserve">9.5.3. </w:t>
      </w:r>
      <w:r w:rsidR="00AB328C" w:rsidRPr="00FD3028">
        <w:rPr>
          <w:color w:val="000000" w:themeColor="text1"/>
        </w:rPr>
        <w:t>certidões que comprovem a regularidade perante a Fazenda Estadual ou Distrital do domicílio ou sede do CONTRATADO;</w:t>
      </w:r>
    </w:p>
    <w:p w14:paraId="463A8BA1" w14:textId="461BA24B" w:rsidR="00AB328C" w:rsidRPr="00FD3028" w:rsidRDefault="00A93BAB" w:rsidP="00A93BAB">
      <w:pPr>
        <w:pStyle w:val="Nivel3"/>
        <w:numPr>
          <w:ilvl w:val="0"/>
          <w:numId w:val="0"/>
        </w:numPr>
        <w:ind w:left="284"/>
        <w:rPr>
          <w:color w:val="000000" w:themeColor="text1"/>
        </w:rPr>
      </w:pPr>
      <w:r>
        <w:rPr>
          <w:color w:val="000000" w:themeColor="text1"/>
        </w:rPr>
        <w:t xml:space="preserve">9.5.4. </w:t>
      </w:r>
      <w:r w:rsidR="00AB328C" w:rsidRPr="00FD3028">
        <w:rPr>
          <w:color w:val="000000" w:themeColor="text1"/>
        </w:rPr>
        <w:t>Certidão de Regularidade do FGTS – CRF; e</w:t>
      </w:r>
    </w:p>
    <w:p w14:paraId="4F0B87A3" w14:textId="6A8B4062" w:rsidR="00AB328C" w:rsidRPr="00FD3028" w:rsidRDefault="00A93BAB" w:rsidP="00A93BAB">
      <w:pPr>
        <w:pStyle w:val="Nivel3"/>
        <w:numPr>
          <w:ilvl w:val="0"/>
          <w:numId w:val="0"/>
        </w:numPr>
        <w:ind w:left="284"/>
        <w:rPr>
          <w:color w:val="000000" w:themeColor="text1"/>
        </w:rPr>
      </w:pPr>
      <w:r>
        <w:rPr>
          <w:color w:val="000000" w:themeColor="text1"/>
        </w:rPr>
        <w:t xml:space="preserve">9.5.5. </w:t>
      </w:r>
      <w:r w:rsidR="00AB328C" w:rsidRPr="00FD3028">
        <w:rPr>
          <w:color w:val="000000" w:themeColor="text1"/>
        </w:rPr>
        <w:t>Certidão Negativa de Débitos Trabalhistas – CNDT.</w:t>
      </w:r>
    </w:p>
    <w:p w14:paraId="085F647D" w14:textId="101C9766" w:rsidR="00AB328C" w:rsidRPr="00FD3028" w:rsidRDefault="00A93BAB" w:rsidP="00A93BAB">
      <w:pPr>
        <w:pStyle w:val="Nivel2"/>
        <w:numPr>
          <w:ilvl w:val="0"/>
          <w:numId w:val="0"/>
        </w:numPr>
        <w:rPr>
          <w:color w:val="000000" w:themeColor="text1"/>
        </w:rPr>
      </w:pPr>
      <w:r>
        <w:rPr>
          <w:color w:val="000000" w:themeColor="text1"/>
        </w:rPr>
        <w:t xml:space="preserve">9.6. </w:t>
      </w:r>
      <w:r w:rsidR="00AB328C" w:rsidRPr="00FD3028">
        <w:rPr>
          <w:color w:val="000000" w:themeColor="text1"/>
        </w:rPr>
        <w:t>Responsabilizar-se pelo cumprimento de todas as obrigações trabalhistas, sociais, previdenciárias, tributárias, fiscais, comerciais e as demais previstas em legislação específica, cuja inadimplência não transfere a responsabilidade ao CONTRATANTE e não poderá onerar o objeto do contrato;</w:t>
      </w:r>
    </w:p>
    <w:p w14:paraId="4E9ED4F1" w14:textId="6ED4E646" w:rsidR="00AB328C" w:rsidRPr="00FD3028" w:rsidRDefault="00A93BAB" w:rsidP="00A93BAB">
      <w:pPr>
        <w:pStyle w:val="Nivel2"/>
        <w:numPr>
          <w:ilvl w:val="0"/>
          <w:numId w:val="0"/>
        </w:numPr>
        <w:rPr>
          <w:color w:val="000000" w:themeColor="text1"/>
        </w:rPr>
      </w:pPr>
      <w:r>
        <w:rPr>
          <w:color w:val="000000" w:themeColor="text1"/>
        </w:rPr>
        <w:t xml:space="preserve">9.7. </w:t>
      </w:r>
      <w:r w:rsidR="00AB328C" w:rsidRPr="00FD3028">
        <w:rPr>
          <w:color w:val="000000" w:themeColor="text1"/>
        </w:rPr>
        <w:t>Comunicar ao Fiscal do contrato tempestivamente, observada a urgência da situação, qualquer ocorrência anormal ou acidente que se verifique no local da execução do objeto contratual, não ultrapassando o prazo de 24 (vinte e quatro) horas;</w:t>
      </w:r>
    </w:p>
    <w:p w14:paraId="3E5C10F8" w14:textId="2BD8A3DB" w:rsidR="00AB328C" w:rsidRPr="00FD3028" w:rsidRDefault="00A93BAB" w:rsidP="00A93BAB">
      <w:pPr>
        <w:pStyle w:val="Nivel2"/>
        <w:numPr>
          <w:ilvl w:val="0"/>
          <w:numId w:val="0"/>
        </w:numPr>
        <w:rPr>
          <w:color w:val="000000" w:themeColor="text1"/>
        </w:rPr>
      </w:pPr>
      <w:r>
        <w:rPr>
          <w:color w:val="000000" w:themeColor="text1"/>
        </w:rPr>
        <w:t xml:space="preserve">9.8. </w:t>
      </w:r>
      <w:r w:rsidR="00AB328C" w:rsidRPr="00FD3028">
        <w:rPr>
          <w:color w:val="000000" w:themeColor="text1"/>
        </w:rPr>
        <w:t>Paralisar, por determinação do CONTRATANTE, qualquer atividade que não esteja sendo executada de acordo com a boa técnica ou que ponha em risco a segurança de pessoas ou bens de terceiros;</w:t>
      </w:r>
    </w:p>
    <w:p w14:paraId="6D03D7C0" w14:textId="015DADA9" w:rsidR="00AB328C" w:rsidRPr="00FD3028" w:rsidRDefault="00A93BAB" w:rsidP="00A93BAB">
      <w:pPr>
        <w:pStyle w:val="Nivel2"/>
        <w:numPr>
          <w:ilvl w:val="0"/>
          <w:numId w:val="0"/>
        </w:numPr>
        <w:rPr>
          <w:color w:val="000000" w:themeColor="text1"/>
        </w:rPr>
      </w:pPr>
      <w:r>
        <w:rPr>
          <w:color w:val="000000" w:themeColor="text1"/>
        </w:rPr>
        <w:t xml:space="preserve">9.9. </w:t>
      </w:r>
      <w:r w:rsidR="00AB328C" w:rsidRPr="00FD3028">
        <w:rPr>
          <w:color w:val="000000" w:themeColor="text1"/>
        </w:rPr>
        <w:t>Manter durante toda a vigência do contrato, em compatibilidade com as obrigações assumidas, todas as condições exigidas para habilitação na licitação;</w:t>
      </w:r>
    </w:p>
    <w:p w14:paraId="4778E2E6" w14:textId="3F0D1D94" w:rsidR="00AB328C" w:rsidRPr="00FD3028" w:rsidRDefault="00A93BAB" w:rsidP="00A93BAB">
      <w:pPr>
        <w:pStyle w:val="Nivel2"/>
        <w:numPr>
          <w:ilvl w:val="0"/>
          <w:numId w:val="0"/>
        </w:numPr>
        <w:rPr>
          <w:b/>
          <w:bCs/>
          <w:color w:val="000000" w:themeColor="text1"/>
        </w:rPr>
      </w:pPr>
      <w:r>
        <w:rPr>
          <w:color w:val="000000" w:themeColor="text1"/>
        </w:rPr>
        <w:t xml:space="preserve">9.10. </w:t>
      </w:r>
      <w:r w:rsidR="00AB328C" w:rsidRPr="00FD3028">
        <w:rPr>
          <w:color w:val="000000" w:themeColor="text1"/>
        </w:rPr>
        <w:t>Cumprir, durante todo o período de execução do contrato, a reserva de cargos prevista em lei para pessoa com deficiência, para reabilitado da Previdência Social ou para aprendiz, bem como as reservas de cargos previstas na legislação;</w:t>
      </w:r>
    </w:p>
    <w:p w14:paraId="03A57F07" w14:textId="21875FF7" w:rsidR="00AB328C" w:rsidRPr="00FD3028" w:rsidRDefault="00A93BAB" w:rsidP="00A93BAB">
      <w:pPr>
        <w:pStyle w:val="Nivel2"/>
        <w:numPr>
          <w:ilvl w:val="0"/>
          <w:numId w:val="0"/>
        </w:numPr>
        <w:rPr>
          <w:color w:val="000000" w:themeColor="text1"/>
        </w:rPr>
      </w:pPr>
      <w:r>
        <w:rPr>
          <w:color w:val="000000" w:themeColor="text1"/>
        </w:rPr>
        <w:t xml:space="preserve">9.11. </w:t>
      </w:r>
      <w:r w:rsidR="00AB328C" w:rsidRPr="00FD3028">
        <w:rPr>
          <w:color w:val="000000" w:themeColor="text1"/>
        </w:rPr>
        <w:t>Comprovar a reserva de cargos a que se refere a cláusula acima, no prazo fixado pelo fiscal do contrato, com a indicação dos empregados que preencheram as referidas vagas;</w:t>
      </w:r>
    </w:p>
    <w:p w14:paraId="7F06F17A" w14:textId="67BBAFBE" w:rsidR="00AB328C" w:rsidRPr="00FD3028" w:rsidRDefault="00A93BAB" w:rsidP="00A93BAB">
      <w:pPr>
        <w:pStyle w:val="Nivel2"/>
        <w:numPr>
          <w:ilvl w:val="0"/>
          <w:numId w:val="0"/>
        </w:numPr>
        <w:rPr>
          <w:color w:val="000000" w:themeColor="text1"/>
        </w:rPr>
      </w:pPr>
      <w:r>
        <w:rPr>
          <w:color w:val="000000" w:themeColor="text1"/>
        </w:rPr>
        <w:t xml:space="preserve">9.12. </w:t>
      </w:r>
      <w:r w:rsidR="00AB328C" w:rsidRPr="00FD3028">
        <w:rPr>
          <w:color w:val="000000" w:themeColor="text1"/>
        </w:rPr>
        <w:t>Guardar sigilo sobre todas as informações obtidas em decorrência do cumprimento do contrato;</w:t>
      </w:r>
    </w:p>
    <w:p w14:paraId="486ACF87" w14:textId="0CA6AC4E" w:rsidR="00AB328C" w:rsidRPr="00FD3028" w:rsidRDefault="00A93BAB" w:rsidP="00A93BAB">
      <w:pPr>
        <w:pStyle w:val="Nivel2"/>
        <w:numPr>
          <w:ilvl w:val="0"/>
          <w:numId w:val="0"/>
        </w:numPr>
        <w:rPr>
          <w:color w:val="000000" w:themeColor="text1"/>
        </w:rPr>
      </w:pPr>
      <w:r>
        <w:rPr>
          <w:color w:val="000000" w:themeColor="text1"/>
        </w:rPr>
        <w:t xml:space="preserve">9.13. </w:t>
      </w:r>
      <w:r w:rsidR="00AB328C" w:rsidRPr="00FD3028">
        <w:rPr>
          <w:color w:val="000000" w:themeColor="text1"/>
        </w:rPr>
        <w:t>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w:t>
      </w:r>
    </w:p>
    <w:p w14:paraId="44A851C6" w14:textId="069E1B43" w:rsidR="00AB328C" w:rsidRPr="00FD3028" w:rsidRDefault="00A93BAB" w:rsidP="00A93BAB">
      <w:pPr>
        <w:pStyle w:val="Nivel2"/>
        <w:numPr>
          <w:ilvl w:val="0"/>
          <w:numId w:val="0"/>
        </w:numPr>
        <w:rPr>
          <w:color w:val="000000" w:themeColor="text1"/>
        </w:rPr>
      </w:pPr>
      <w:r>
        <w:rPr>
          <w:color w:val="000000" w:themeColor="text1"/>
        </w:rPr>
        <w:t xml:space="preserve">9.14. </w:t>
      </w:r>
      <w:r w:rsidR="00AB328C" w:rsidRPr="00FD3028">
        <w:rPr>
          <w:color w:val="000000" w:themeColor="text1"/>
        </w:rPr>
        <w:t>Cumprir, além dos postulados legais vigentes de âmbito federal, estadual ou municipal, as normas de segurança do CONTRATANTE;</w:t>
      </w:r>
    </w:p>
    <w:p w14:paraId="0855E9B5" w14:textId="2EDA8B8A" w:rsidR="00AB328C" w:rsidRPr="00FD3028" w:rsidRDefault="00A93BAB" w:rsidP="00A93BAB">
      <w:pPr>
        <w:pStyle w:val="Nvel2-Red"/>
        <w:numPr>
          <w:ilvl w:val="0"/>
          <w:numId w:val="0"/>
        </w:numPr>
        <w:rPr>
          <w:color w:val="000000" w:themeColor="text1"/>
        </w:rPr>
      </w:pPr>
      <w:r>
        <w:rPr>
          <w:color w:val="000000" w:themeColor="text1"/>
        </w:rPr>
        <w:t xml:space="preserve">9.15. </w:t>
      </w:r>
      <w:r w:rsidR="00AB328C" w:rsidRPr="00FD3028">
        <w:rPr>
          <w:color w:val="000000" w:themeColor="text1"/>
        </w:rPr>
        <w:t>Alocar os empregados necessários ao perfeito cumprimento das cláusulas deste contrato, com habilitação e conhecimento adequados;</w:t>
      </w:r>
    </w:p>
    <w:p w14:paraId="62F370E3" w14:textId="17BB0A2E" w:rsidR="00AB328C" w:rsidRPr="00FD3028" w:rsidRDefault="00A93BAB" w:rsidP="00A93BAB">
      <w:pPr>
        <w:pStyle w:val="Nvel2-Red"/>
        <w:numPr>
          <w:ilvl w:val="0"/>
          <w:numId w:val="0"/>
        </w:numPr>
        <w:rPr>
          <w:i w:val="0"/>
          <w:iCs w:val="0"/>
          <w:color w:val="000000" w:themeColor="text1"/>
        </w:rPr>
      </w:pPr>
      <w:r>
        <w:rPr>
          <w:i w:val="0"/>
          <w:iCs w:val="0"/>
          <w:color w:val="000000" w:themeColor="text1"/>
        </w:rPr>
        <w:t xml:space="preserve">9.16. </w:t>
      </w:r>
      <w:r w:rsidR="00AB328C" w:rsidRPr="00FD3028">
        <w:rPr>
          <w:i w:val="0"/>
          <w:iCs w:val="0"/>
          <w:color w:val="000000" w:themeColor="text1"/>
        </w:rPr>
        <w:t>Prestar os serviços dentro dos parâmetros e rotinas estabelecidos;</w:t>
      </w:r>
    </w:p>
    <w:p w14:paraId="303E8DC8" w14:textId="0B9563EE" w:rsidR="00AB328C" w:rsidRPr="00FD3028" w:rsidRDefault="00A93BAB" w:rsidP="00A93BAB">
      <w:pPr>
        <w:pStyle w:val="Nvel2-Red"/>
        <w:numPr>
          <w:ilvl w:val="0"/>
          <w:numId w:val="0"/>
        </w:numPr>
        <w:rPr>
          <w:i w:val="0"/>
          <w:iCs w:val="0"/>
          <w:color w:val="000000" w:themeColor="text1"/>
        </w:rPr>
      </w:pPr>
      <w:r>
        <w:rPr>
          <w:i w:val="0"/>
          <w:iCs w:val="0"/>
          <w:color w:val="000000" w:themeColor="text1"/>
        </w:rPr>
        <w:t xml:space="preserve">9.17. </w:t>
      </w:r>
      <w:proofErr w:type="spellStart"/>
      <w:r w:rsidR="00AB328C" w:rsidRPr="00FD3028">
        <w:rPr>
          <w:i w:val="0"/>
          <w:iCs w:val="0"/>
          <w:color w:val="000000" w:themeColor="text1"/>
        </w:rPr>
        <w:t>Fornecer</w:t>
      </w:r>
      <w:proofErr w:type="spellEnd"/>
      <w:r w:rsidR="00AB328C" w:rsidRPr="00FD3028">
        <w:rPr>
          <w:i w:val="0"/>
          <w:iCs w:val="0"/>
          <w:color w:val="000000" w:themeColor="text1"/>
        </w:rPr>
        <w:t xml:space="preserve"> todos os materiais, equipamentos, ferramentas e utensílios demandados, em quantidade, qualidade e tecnologia adequadas, com a observância às recomendações aceitas pela boa técnica, normas e legislação de regência;</w:t>
      </w:r>
    </w:p>
    <w:p w14:paraId="6AD1F8E9" w14:textId="1C264F81" w:rsidR="00AB328C" w:rsidRPr="00FD3028" w:rsidRDefault="00A93BAB" w:rsidP="00A93BAB">
      <w:pPr>
        <w:pStyle w:val="Nvel2-Red"/>
        <w:numPr>
          <w:ilvl w:val="0"/>
          <w:numId w:val="0"/>
        </w:numPr>
        <w:rPr>
          <w:i w:val="0"/>
          <w:iCs w:val="0"/>
          <w:color w:val="000000" w:themeColor="text1"/>
        </w:rPr>
      </w:pPr>
      <w:r>
        <w:rPr>
          <w:i w:val="0"/>
          <w:iCs w:val="0"/>
          <w:color w:val="000000" w:themeColor="text1"/>
        </w:rPr>
        <w:lastRenderedPageBreak/>
        <w:t xml:space="preserve">9.18. </w:t>
      </w:r>
      <w:r w:rsidR="00AB328C" w:rsidRPr="00FD3028">
        <w:rPr>
          <w:i w:val="0"/>
          <w:iCs w:val="0"/>
          <w:color w:val="000000" w:themeColor="text1"/>
        </w:rPr>
        <w:t>Conduzir os trabalhos com estrita observância às normas da legislação pertinente, cumprindo as determinações dos Poderes Públicos, mantendo sempre limpo o local d</w:t>
      </w:r>
      <w:r w:rsidR="00AB328C" w:rsidRPr="00FD3028">
        <w:rPr>
          <w:i w:val="0"/>
          <w:iCs w:val="0"/>
          <w:color w:val="000000" w:themeColor="text1"/>
          <w:lang w:eastAsia="en-US"/>
        </w:rPr>
        <w:t>e execução do objeto</w:t>
      </w:r>
      <w:r w:rsidR="00AB328C" w:rsidRPr="00FD3028">
        <w:rPr>
          <w:i w:val="0"/>
          <w:iCs w:val="0"/>
          <w:color w:val="000000" w:themeColor="text1"/>
        </w:rPr>
        <w:t xml:space="preserve"> e nas melhores condições de segurança, higiene e disciplina;</w:t>
      </w:r>
    </w:p>
    <w:p w14:paraId="1446F8E2" w14:textId="2AC0E726" w:rsidR="00AB328C" w:rsidRPr="00FD3028" w:rsidRDefault="00A93BAB" w:rsidP="00A93BAB">
      <w:pPr>
        <w:pStyle w:val="Nvel2-Red"/>
        <w:numPr>
          <w:ilvl w:val="0"/>
          <w:numId w:val="0"/>
        </w:numPr>
        <w:rPr>
          <w:i w:val="0"/>
          <w:iCs w:val="0"/>
          <w:color w:val="000000" w:themeColor="text1"/>
        </w:rPr>
      </w:pPr>
      <w:r>
        <w:rPr>
          <w:i w:val="0"/>
          <w:iCs w:val="0"/>
          <w:color w:val="000000" w:themeColor="text1"/>
        </w:rPr>
        <w:t xml:space="preserve">9.19. </w:t>
      </w:r>
      <w:r w:rsidR="00AB328C" w:rsidRPr="00FD3028">
        <w:rPr>
          <w:i w:val="0"/>
          <w:iCs w:val="0"/>
          <w:color w:val="000000" w:themeColor="text1"/>
        </w:rPr>
        <w:t>Submeter previamente, por escrito, ao CONTRATANTE, para análise e aprovação, quaisquer mudanças nos métodos executivos que fujam às especificações do memorial descritivo ou instrumento congênere;</w:t>
      </w:r>
    </w:p>
    <w:p w14:paraId="01C6C1DC" w14:textId="5A3C94E4" w:rsidR="00AB328C" w:rsidRPr="00FD3028" w:rsidRDefault="00A93BAB" w:rsidP="00A93BAB">
      <w:pPr>
        <w:pStyle w:val="Nvel2-Red"/>
        <w:numPr>
          <w:ilvl w:val="0"/>
          <w:numId w:val="0"/>
        </w:numPr>
        <w:rPr>
          <w:i w:val="0"/>
          <w:iCs w:val="0"/>
          <w:color w:val="000000" w:themeColor="text1"/>
        </w:rPr>
      </w:pPr>
      <w:r>
        <w:rPr>
          <w:i w:val="0"/>
          <w:iCs w:val="0"/>
          <w:color w:val="000000" w:themeColor="text1"/>
        </w:rPr>
        <w:t xml:space="preserve">9.20. </w:t>
      </w:r>
      <w:r w:rsidR="00AB328C" w:rsidRPr="00FD3028">
        <w:rPr>
          <w:i w:val="0"/>
          <w:iCs w:val="0"/>
          <w:color w:val="000000" w:themeColor="text1"/>
        </w:rPr>
        <w:t>Cumprir as normas de proteção ao trabalho, inclusive aquelas relativas à segurança e à saúde no trabalho;</w:t>
      </w:r>
    </w:p>
    <w:p w14:paraId="4107BA89" w14:textId="31B416AB" w:rsidR="00AB328C" w:rsidRPr="00FD3028" w:rsidRDefault="00A93BAB" w:rsidP="00A93BAB">
      <w:pPr>
        <w:pStyle w:val="Nvel2-Red"/>
        <w:numPr>
          <w:ilvl w:val="0"/>
          <w:numId w:val="0"/>
        </w:numPr>
        <w:rPr>
          <w:i w:val="0"/>
          <w:iCs w:val="0"/>
          <w:color w:val="000000" w:themeColor="text1"/>
        </w:rPr>
      </w:pPr>
      <w:r>
        <w:rPr>
          <w:i w:val="0"/>
          <w:iCs w:val="0"/>
          <w:color w:val="000000" w:themeColor="text1"/>
        </w:rPr>
        <w:t xml:space="preserve">9.21. </w:t>
      </w:r>
      <w:r w:rsidR="00AB328C" w:rsidRPr="00FD3028">
        <w:rPr>
          <w:i w:val="0"/>
          <w:iCs w:val="0"/>
          <w:color w:val="000000" w:themeColor="text1"/>
        </w:rPr>
        <w:t>Não submeter os trabalhadores a condições degradantes de trabalho, jornadas exaustivas, servidão por dívida ou trabalhos forçados;</w:t>
      </w:r>
    </w:p>
    <w:p w14:paraId="608BFAA7" w14:textId="514B672A" w:rsidR="00AB328C" w:rsidRPr="00FD3028" w:rsidRDefault="00A93BAB" w:rsidP="00A93BAB">
      <w:pPr>
        <w:pStyle w:val="Nvel2-Red"/>
        <w:numPr>
          <w:ilvl w:val="0"/>
          <w:numId w:val="0"/>
        </w:numPr>
        <w:rPr>
          <w:i w:val="0"/>
          <w:iCs w:val="0"/>
          <w:color w:val="000000" w:themeColor="text1"/>
        </w:rPr>
      </w:pPr>
      <w:r>
        <w:rPr>
          <w:i w:val="0"/>
          <w:iCs w:val="0"/>
          <w:color w:val="000000" w:themeColor="text1"/>
        </w:rPr>
        <w:t xml:space="preserve">9.22. </w:t>
      </w:r>
      <w:r w:rsidR="00AB328C" w:rsidRPr="00FD3028">
        <w:rPr>
          <w:i w:val="0"/>
          <w:iCs w:val="0"/>
          <w:color w:val="000000" w:themeColor="text1"/>
        </w:rPr>
        <w:t>Não permitir a utilização de qualquer trabalho do menor de dezesseis anos de idade, exceto na condição de aprendiz para os maiores de quatorze anos de idade, observada a legislação pertinente;</w:t>
      </w:r>
    </w:p>
    <w:p w14:paraId="751BC430" w14:textId="185A49F5" w:rsidR="00AB328C" w:rsidRPr="00FD3028" w:rsidRDefault="00D61F5C" w:rsidP="00D61F5C">
      <w:pPr>
        <w:pStyle w:val="Nvel2-Red"/>
        <w:numPr>
          <w:ilvl w:val="0"/>
          <w:numId w:val="0"/>
        </w:numPr>
        <w:rPr>
          <w:i w:val="0"/>
          <w:iCs w:val="0"/>
          <w:color w:val="000000" w:themeColor="text1"/>
        </w:rPr>
      </w:pPr>
      <w:r>
        <w:rPr>
          <w:i w:val="0"/>
          <w:iCs w:val="0"/>
          <w:color w:val="000000" w:themeColor="text1"/>
        </w:rPr>
        <w:t xml:space="preserve">9.23. </w:t>
      </w:r>
      <w:r w:rsidR="00AB328C" w:rsidRPr="00FD3028">
        <w:rPr>
          <w:i w:val="0"/>
          <w:iCs w:val="0"/>
          <w:color w:val="000000" w:themeColor="text1"/>
        </w:rPr>
        <w:t>Não submeter o menor de dezoito anos de idade à realização de trabalho noturno e em condições perigosas e insalubres e à realização de atividades constantes na Lista de Piores Formas de Trabalho Infantil, aprovada pelo Decreto nº 6.481, de 12 de junho de 2008;</w:t>
      </w:r>
    </w:p>
    <w:p w14:paraId="45425861" w14:textId="05228212" w:rsidR="00AB328C" w:rsidRPr="00FD3028" w:rsidRDefault="00D61F5C" w:rsidP="00D61F5C">
      <w:pPr>
        <w:pStyle w:val="Nvel2-Red"/>
        <w:numPr>
          <w:ilvl w:val="0"/>
          <w:numId w:val="0"/>
        </w:numPr>
        <w:rPr>
          <w:i w:val="0"/>
          <w:iCs w:val="0"/>
          <w:color w:val="000000" w:themeColor="text1"/>
        </w:rPr>
      </w:pPr>
      <w:r>
        <w:rPr>
          <w:i w:val="0"/>
          <w:iCs w:val="0"/>
          <w:color w:val="000000" w:themeColor="text1"/>
        </w:rPr>
        <w:t xml:space="preserve">9.24. </w:t>
      </w:r>
      <w:r w:rsidR="00AB328C" w:rsidRPr="00FD3028">
        <w:rPr>
          <w:i w:val="0"/>
          <w:iCs w:val="0"/>
          <w:color w:val="000000" w:themeColor="text1"/>
        </w:rPr>
        <w:t>Receber e dar o tratamento adequado a denúncias de discriminação, violência e assédio no ambiente de trabalho;</w:t>
      </w:r>
    </w:p>
    <w:p w14:paraId="1D454D4B" w14:textId="3DECE663" w:rsidR="00AB328C" w:rsidRPr="00FD3028" w:rsidRDefault="00D61F5C" w:rsidP="00D61F5C">
      <w:pPr>
        <w:pStyle w:val="Nvel2-Red"/>
        <w:numPr>
          <w:ilvl w:val="0"/>
          <w:numId w:val="0"/>
        </w:numPr>
        <w:rPr>
          <w:i w:val="0"/>
          <w:iCs w:val="0"/>
          <w:color w:val="000000" w:themeColor="text1"/>
        </w:rPr>
      </w:pPr>
      <w:r>
        <w:rPr>
          <w:i w:val="0"/>
          <w:iCs w:val="0"/>
          <w:color w:val="000000" w:themeColor="text1"/>
        </w:rPr>
        <w:t xml:space="preserve">9.25. </w:t>
      </w:r>
      <w:r w:rsidR="00AB328C" w:rsidRPr="00FD3028">
        <w:rPr>
          <w:i w:val="0"/>
          <w:iCs w:val="0"/>
          <w:color w:val="000000" w:themeColor="text1"/>
        </w:rPr>
        <w:t>Entregar o objeto acompanhado do manual do usuário, com uma versão em português, e da relação da rede de assistência técnica autorizada;</w:t>
      </w:r>
    </w:p>
    <w:p w14:paraId="06B2F7BD" w14:textId="4245CD4B" w:rsidR="00AB328C" w:rsidRPr="00FD3028" w:rsidRDefault="00D61F5C" w:rsidP="00D61F5C">
      <w:pPr>
        <w:pStyle w:val="Nivel2"/>
        <w:numPr>
          <w:ilvl w:val="0"/>
          <w:numId w:val="0"/>
        </w:numPr>
        <w:rPr>
          <w:color w:val="000000" w:themeColor="text1"/>
        </w:rPr>
      </w:pPr>
      <w:r>
        <w:rPr>
          <w:color w:val="000000" w:themeColor="text1"/>
        </w:rPr>
        <w:t xml:space="preserve">9.26. </w:t>
      </w:r>
      <w:r w:rsidR="00AB328C" w:rsidRPr="00FD3028">
        <w:rPr>
          <w:color w:val="000000" w:themeColor="text1"/>
        </w:rPr>
        <w:t>Responsabilizar-se pelos vícios e danos decorrentes do objeto, de acordo com o Código de Defesa do Consumidor (Lei nº 8.078, de 1990);</w:t>
      </w:r>
    </w:p>
    <w:p w14:paraId="1AD6B7B3" w14:textId="42F82AD0" w:rsidR="00AB328C" w:rsidRPr="00FD3028" w:rsidRDefault="00D61F5C" w:rsidP="00D61F5C">
      <w:pPr>
        <w:pStyle w:val="Nivel2"/>
        <w:numPr>
          <w:ilvl w:val="0"/>
          <w:numId w:val="0"/>
        </w:numPr>
        <w:rPr>
          <w:color w:val="000000" w:themeColor="text1"/>
        </w:rPr>
      </w:pPr>
      <w:r>
        <w:rPr>
          <w:color w:val="000000" w:themeColor="text1"/>
        </w:rPr>
        <w:t xml:space="preserve">9.27. </w:t>
      </w:r>
      <w:r w:rsidR="00AB328C" w:rsidRPr="00FD3028">
        <w:rPr>
          <w:color w:val="000000" w:themeColor="text1"/>
        </w:rPr>
        <w:t>Comunicar ao CONTRATANTE, no prazo máximo de 24 (vinte e quatro) horas que antecede a data da entrega, os motivos que impossibilitem o cumprimento do prazo previsto, com a devida comprovação;</w:t>
      </w:r>
    </w:p>
    <w:p w14:paraId="3A51FDAF" w14:textId="78F4BF53" w:rsidR="00AB328C" w:rsidRDefault="00D61F5C" w:rsidP="00D61F5C">
      <w:pPr>
        <w:pStyle w:val="Nvel2-Red"/>
        <w:numPr>
          <w:ilvl w:val="0"/>
          <w:numId w:val="0"/>
        </w:numPr>
        <w:rPr>
          <w:i w:val="0"/>
          <w:iCs w:val="0"/>
          <w:color w:val="000000" w:themeColor="text1"/>
        </w:rPr>
      </w:pPr>
      <w:r>
        <w:rPr>
          <w:i w:val="0"/>
          <w:iCs w:val="0"/>
          <w:color w:val="000000" w:themeColor="text1"/>
        </w:rPr>
        <w:t xml:space="preserve">9.28. </w:t>
      </w:r>
      <w:r w:rsidR="00AB328C" w:rsidRPr="00FD3028">
        <w:rPr>
          <w:i w:val="0"/>
          <w:iCs w:val="0"/>
          <w:color w:val="000000" w:themeColor="text1"/>
        </w:rPr>
        <w:t>Orientar e treinar seus empregados sobre os deveres previstos na Lei nº 13.709, de 14 de agosto de 2018, adotando medidas eficazes para proteção de dados pessoais a que tenha acesso por força da execução deste contrato</w:t>
      </w:r>
      <w:r w:rsidR="009E4246">
        <w:rPr>
          <w:i w:val="0"/>
          <w:iCs w:val="0"/>
          <w:color w:val="000000" w:themeColor="text1"/>
        </w:rPr>
        <w:t>;</w:t>
      </w:r>
    </w:p>
    <w:p w14:paraId="767DEA21" w14:textId="0E74C357" w:rsidR="00AB328C" w:rsidRPr="00FD3028" w:rsidRDefault="00AB328C" w:rsidP="00AB328C">
      <w:pPr>
        <w:pStyle w:val="Nivel01"/>
        <w:rPr>
          <w:color w:val="000000" w:themeColor="text1"/>
        </w:rPr>
      </w:pPr>
      <w:r w:rsidRPr="00FD3028">
        <w:rPr>
          <w:color w:val="000000" w:themeColor="text1"/>
        </w:rPr>
        <w:t xml:space="preserve">CLÁUSULA DÉCIMA– </w:t>
      </w:r>
      <w:r w:rsidR="009E4246">
        <w:rPr>
          <w:color w:val="000000" w:themeColor="text1"/>
        </w:rPr>
        <w:t xml:space="preserve">DA </w:t>
      </w:r>
      <w:r w:rsidRPr="00FD3028">
        <w:rPr>
          <w:color w:val="000000" w:themeColor="text1"/>
        </w:rPr>
        <w:t xml:space="preserve">GARANTIA </w:t>
      </w:r>
    </w:p>
    <w:p w14:paraId="578BDFBC" w14:textId="13FB83F3" w:rsidR="00AB328C" w:rsidRPr="00D61F5C" w:rsidRDefault="00D61F5C" w:rsidP="00D61F5C">
      <w:pPr>
        <w:pStyle w:val="Nvel2-Red"/>
        <w:numPr>
          <w:ilvl w:val="0"/>
          <w:numId w:val="0"/>
        </w:numPr>
        <w:rPr>
          <w:bCs/>
          <w:i w:val="0"/>
          <w:iCs w:val="0"/>
          <w:color w:val="auto"/>
        </w:rPr>
      </w:pPr>
      <w:r>
        <w:rPr>
          <w:i w:val="0"/>
          <w:iCs w:val="0"/>
          <w:color w:val="auto"/>
        </w:rPr>
        <w:t xml:space="preserve">10.1. </w:t>
      </w:r>
      <w:r w:rsidR="009E4246" w:rsidRPr="009E4246">
        <w:rPr>
          <w:i w:val="0"/>
          <w:iCs w:val="0"/>
          <w:color w:val="auto"/>
        </w:rPr>
        <w:t>A garantia legal ou contratual do objeto tem prazo de vigência próprio</w:t>
      </w:r>
      <w:r w:rsidR="009E4246" w:rsidRPr="009E4246">
        <w:rPr>
          <w:i w:val="0"/>
          <w:iCs w:val="0"/>
          <w:color w:val="auto"/>
        </w:rPr>
        <w:br/>
        <w:t>e desvinculado daquele fixado no contrato, permitindo eventual aplicação de penalidades em caso</w:t>
      </w:r>
      <w:r w:rsidR="009E4246" w:rsidRPr="009E4246">
        <w:rPr>
          <w:i w:val="0"/>
          <w:iCs w:val="0"/>
          <w:color w:val="auto"/>
        </w:rPr>
        <w:br/>
        <w:t>de descumprimento de alguma de suas condições, mesmo depois de expirada a vigência</w:t>
      </w:r>
      <w:r w:rsidR="009E4246" w:rsidRPr="009E4246">
        <w:rPr>
          <w:i w:val="0"/>
          <w:iCs w:val="0"/>
          <w:color w:val="auto"/>
        </w:rPr>
        <w:br/>
        <w:t>contratual</w:t>
      </w:r>
      <w:r w:rsidR="00AB328C" w:rsidRPr="00D61F5C">
        <w:rPr>
          <w:i w:val="0"/>
          <w:iCs w:val="0"/>
          <w:color w:val="auto"/>
        </w:rPr>
        <w:t>.</w:t>
      </w:r>
    </w:p>
    <w:p w14:paraId="2C1310EE" w14:textId="77777777" w:rsidR="00AB328C" w:rsidRPr="00FD3028" w:rsidRDefault="00AB328C" w:rsidP="00AB328C">
      <w:pPr>
        <w:pStyle w:val="Nivel01"/>
        <w:rPr>
          <w:color w:val="000000" w:themeColor="text1"/>
        </w:rPr>
      </w:pPr>
      <w:r w:rsidRPr="00FD3028">
        <w:rPr>
          <w:color w:val="000000" w:themeColor="text1"/>
        </w:rPr>
        <w:t>CLÁUSULA DÉCIMA PRIMEIRA – INFRAÇÕES E SANÇÕES ADMINISTRATIVAS</w:t>
      </w:r>
    </w:p>
    <w:p w14:paraId="727D47EF" w14:textId="4EE1013F" w:rsidR="00AB328C" w:rsidRPr="00FD3028" w:rsidRDefault="00D61F5C" w:rsidP="00D61F5C">
      <w:pPr>
        <w:pStyle w:val="Nivel2"/>
        <w:numPr>
          <w:ilvl w:val="0"/>
          <w:numId w:val="0"/>
        </w:numPr>
        <w:rPr>
          <w:color w:val="000000" w:themeColor="text1"/>
        </w:rPr>
      </w:pPr>
      <w:r>
        <w:rPr>
          <w:color w:val="000000" w:themeColor="text1"/>
        </w:rPr>
        <w:t xml:space="preserve">11.1. </w:t>
      </w:r>
      <w:r w:rsidR="00AB328C" w:rsidRPr="00FD3028">
        <w:rPr>
          <w:color w:val="000000" w:themeColor="text1"/>
        </w:rPr>
        <w:t>A CONTRATADA estará sujeita às seguintes penalidades:</w:t>
      </w:r>
    </w:p>
    <w:p w14:paraId="4B3D94FC" w14:textId="60F95B29" w:rsidR="00AB328C" w:rsidRPr="00FD3028" w:rsidRDefault="00D61F5C" w:rsidP="00D61F5C">
      <w:pPr>
        <w:pStyle w:val="Nivel3"/>
        <w:numPr>
          <w:ilvl w:val="0"/>
          <w:numId w:val="0"/>
        </w:numPr>
        <w:ind w:left="284"/>
        <w:rPr>
          <w:color w:val="000000" w:themeColor="text1"/>
        </w:rPr>
      </w:pPr>
      <w:r>
        <w:rPr>
          <w:color w:val="000000" w:themeColor="text1"/>
        </w:rPr>
        <w:t xml:space="preserve">11.1.1. </w:t>
      </w:r>
      <w:r w:rsidR="00AB328C" w:rsidRPr="00FD3028">
        <w:rPr>
          <w:color w:val="000000" w:themeColor="text1"/>
        </w:rPr>
        <w:t>Responsabilidade Administrativa:</w:t>
      </w:r>
    </w:p>
    <w:p w14:paraId="14895673" w14:textId="3F78B82E" w:rsidR="00AB328C" w:rsidRPr="00FD3028" w:rsidRDefault="00D61F5C" w:rsidP="00D61F5C">
      <w:pPr>
        <w:pStyle w:val="Nivel4"/>
        <w:numPr>
          <w:ilvl w:val="0"/>
          <w:numId w:val="0"/>
        </w:numPr>
        <w:ind w:left="567"/>
        <w:rPr>
          <w:color w:val="000000" w:themeColor="text1"/>
        </w:rPr>
      </w:pPr>
      <w:r>
        <w:rPr>
          <w:color w:val="000000" w:themeColor="text1"/>
        </w:rPr>
        <w:t xml:space="preserve">11.1.1.1. </w:t>
      </w:r>
      <w:r w:rsidR="00AB328C" w:rsidRPr="00FD3028">
        <w:rPr>
          <w:color w:val="000000" w:themeColor="text1"/>
        </w:rPr>
        <w:t>dar causa à inexecução parcial do contrato;</w:t>
      </w:r>
    </w:p>
    <w:p w14:paraId="73C63784" w14:textId="2A6AA908" w:rsidR="00AB328C" w:rsidRPr="00FD3028" w:rsidRDefault="00D61F5C" w:rsidP="00D61F5C">
      <w:pPr>
        <w:pStyle w:val="Nivel4"/>
        <w:numPr>
          <w:ilvl w:val="0"/>
          <w:numId w:val="0"/>
        </w:numPr>
        <w:ind w:left="567"/>
        <w:rPr>
          <w:color w:val="000000" w:themeColor="text1"/>
        </w:rPr>
      </w:pPr>
      <w:r>
        <w:rPr>
          <w:color w:val="000000" w:themeColor="text1"/>
        </w:rPr>
        <w:t xml:space="preserve">11.1.1.2. </w:t>
      </w:r>
      <w:r w:rsidR="00AB328C" w:rsidRPr="00FD3028">
        <w:rPr>
          <w:color w:val="000000" w:themeColor="text1"/>
        </w:rPr>
        <w:t>dar causa à inexecução parcial do contrato que cause grave dano à Administração, ao funcionamento dos serviços públicos ou ao interesse coletivo;</w:t>
      </w:r>
    </w:p>
    <w:p w14:paraId="164CB692" w14:textId="5250B19B" w:rsidR="00AB328C" w:rsidRPr="00FD3028" w:rsidRDefault="00D61F5C" w:rsidP="00D61F5C">
      <w:pPr>
        <w:pStyle w:val="Nivel4"/>
        <w:numPr>
          <w:ilvl w:val="0"/>
          <w:numId w:val="0"/>
        </w:numPr>
        <w:ind w:left="567"/>
        <w:rPr>
          <w:color w:val="000000" w:themeColor="text1"/>
        </w:rPr>
      </w:pPr>
      <w:r>
        <w:rPr>
          <w:color w:val="000000" w:themeColor="text1"/>
        </w:rPr>
        <w:t xml:space="preserve">11.1.1.3. </w:t>
      </w:r>
      <w:r w:rsidR="00AB328C" w:rsidRPr="00FD3028">
        <w:rPr>
          <w:color w:val="000000" w:themeColor="text1"/>
        </w:rPr>
        <w:t>dar causa à inexecução total do contrato;</w:t>
      </w:r>
    </w:p>
    <w:p w14:paraId="1804BD02" w14:textId="2CC66656" w:rsidR="00AB328C" w:rsidRPr="00FD3028" w:rsidRDefault="00D61F5C" w:rsidP="00D61F5C">
      <w:pPr>
        <w:pStyle w:val="Nivel4"/>
        <w:numPr>
          <w:ilvl w:val="0"/>
          <w:numId w:val="0"/>
        </w:numPr>
        <w:ind w:left="567"/>
        <w:rPr>
          <w:color w:val="000000" w:themeColor="text1"/>
        </w:rPr>
      </w:pPr>
      <w:r>
        <w:rPr>
          <w:color w:val="000000" w:themeColor="text1"/>
        </w:rPr>
        <w:lastRenderedPageBreak/>
        <w:t xml:space="preserve">11.1.1.4. </w:t>
      </w:r>
      <w:r w:rsidR="00AB328C" w:rsidRPr="00FD3028">
        <w:rPr>
          <w:color w:val="000000" w:themeColor="text1"/>
        </w:rPr>
        <w:t>deixar de entregar a documentação exigida para o certame;</w:t>
      </w:r>
    </w:p>
    <w:p w14:paraId="08D3B186" w14:textId="3CB9012C" w:rsidR="00AB328C" w:rsidRPr="00FD3028" w:rsidRDefault="00D61F5C" w:rsidP="00D61F5C">
      <w:pPr>
        <w:pStyle w:val="Nivel4"/>
        <w:numPr>
          <w:ilvl w:val="0"/>
          <w:numId w:val="0"/>
        </w:numPr>
        <w:ind w:left="567"/>
        <w:rPr>
          <w:color w:val="000000" w:themeColor="text1"/>
        </w:rPr>
      </w:pPr>
      <w:r>
        <w:rPr>
          <w:color w:val="000000" w:themeColor="text1"/>
        </w:rPr>
        <w:t xml:space="preserve">11.1.1.5. </w:t>
      </w:r>
      <w:r w:rsidR="00AB328C" w:rsidRPr="00FD3028">
        <w:rPr>
          <w:color w:val="000000" w:themeColor="text1"/>
        </w:rPr>
        <w:t>não manter a proposta, salvo em decorrência de fato superveniente devidamente justificado;</w:t>
      </w:r>
    </w:p>
    <w:p w14:paraId="3C4E1335" w14:textId="558A3CC6" w:rsidR="00AB328C" w:rsidRPr="00FD3028" w:rsidRDefault="00D61F5C" w:rsidP="00D61F5C">
      <w:pPr>
        <w:pStyle w:val="Nivel4"/>
        <w:numPr>
          <w:ilvl w:val="0"/>
          <w:numId w:val="0"/>
        </w:numPr>
        <w:ind w:left="567"/>
        <w:rPr>
          <w:color w:val="000000" w:themeColor="text1"/>
        </w:rPr>
      </w:pPr>
      <w:r>
        <w:rPr>
          <w:color w:val="000000" w:themeColor="text1"/>
        </w:rPr>
        <w:t xml:space="preserve">11.1.1.6. </w:t>
      </w:r>
      <w:r w:rsidR="00AB328C" w:rsidRPr="00FD3028">
        <w:rPr>
          <w:color w:val="000000" w:themeColor="text1"/>
        </w:rPr>
        <w:t>não celebrar o contrato ou não entregar a documentação exigida para a contratação , quando convocado dentro do prazo de validade de sua proposta;</w:t>
      </w:r>
    </w:p>
    <w:p w14:paraId="1A43B491" w14:textId="591270FC" w:rsidR="00AB328C" w:rsidRPr="00FD3028" w:rsidRDefault="00D61F5C" w:rsidP="00D61F5C">
      <w:pPr>
        <w:pStyle w:val="Nivel4"/>
        <w:numPr>
          <w:ilvl w:val="0"/>
          <w:numId w:val="0"/>
        </w:numPr>
        <w:ind w:left="567"/>
        <w:rPr>
          <w:color w:val="000000" w:themeColor="text1"/>
        </w:rPr>
      </w:pPr>
      <w:r>
        <w:rPr>
          <w:color w:val="000000" w:themeColor="text1"/>
        </w:rPr>
        <w:t xml:space="preserve">11.1.1.7. </w:t>
      </w:r>
      <w:r w:rsidR="00AB328C" w:rsidRPr="00FD3028">
        <w:rPr>
          <w:color w:val="000000" w:themeColor="text1"/>
        </w:rPr>
        <w:t>ensejar o retardamento da execução ou da entrega do objeto da licitação sem motivo justificado;</w:t>
      </w:r>
    </w:p>
    <w:p w14:paraId="3272F020" w14:textId="0BBDEEE8" w:rsidR="00AB328C" w:rsidRPr="00FD3028" w:rsidRDefault="00D61F5C" w:rsidP="00D61F5C">
      <w:pPr>
        <w:pStyle w:val="Nivel4"/>
        <w:numPr>
          <w:ilvl w:val="0"/>
          <w:numId w:val="0"/>
        </w:numPr>
        <w:ind w:left="567"/>
        <w:rPr>
          <w:color w:val="000000" w:themeColor="text1"/>
        </w:rPr>
      </w:pPr>
      <w:r>
        <w:rPr>
          <w:color w:val="000000" w:themeColor="text1"/>
        </w:rPr>
        <w:t xml:space="preserve">11.1.1.8. </w:t>
      </w:r>
      <w:r w:rsidR="00AB328C" w:rsidRPr="00FD3028">
        <w:rPr>
          <w:color w:val="000000" w:themeColor="text1"/>
        </w:rPr>
        <w:t>apresentar declaração ou documentação falsa exigida para o certame ou prestar declaração falsa durante a licitação ou a execução do contrato;</w:t>
      </w:r>
    </w:p>
    <w:p w14:paraId="7E72C01B" w14:textId="0FF48523" w:rsidR="00AB328C" w:rsidRPr="00FD3028" w:rsidRDefault="00D61F5C" w:rsidP="00D61F5C">
      <w:pPr>
        <w:pStyle w:val="Nivel4"/>
        <w:numPr>
          <w:ilvl w:val="0"/>
          <w:numId w:val="0"/>
        </w:numPr>
        <w:ind w:left="567"/>
        <w:rPr>
          <w:color w:val="000000" w:themeColor="text1"/>
        </w:rPr>
      </w:pPr>
      <w:r>
        <w:rPr>
          <w:color w:val="000000" w:themeColor="text1"/>
        </w:rPr>
        <w:t xml:space="preserve">11.1.1.9. </w:t>
      </w:r>
      <w:r w:rsidR="00AB328C" w:rsidRPr="00FD3028">
        <w:rPr>
          <w:color w:val="000000" w:themeColor="text1"/>
        </w:rPr>
        <w:t>fraudar a licitação ou praticar ato fraudulento na execução do contrato;</w:t>
      </w:r>
    </w:p>
    <w:p w14:paraId="1340CCC3" w14:textId="2D407A98" w:rsidR="00AB328C" w:rsidRPr="00FD3028" w:rsidRDefault="00D61F5C" w:rsidP="00D61F5C">
      <w:pPr>
        <w:pStyle w:val="Nivel4"/>
        <w:numPr>
          <w:ilvl w:val="0"/>
          <w:numId w:val="0"/>
        </w:numPr>
        <w:ind w:left="567"/>
        <w:rPr>
          <w:color w:val="000000" w:themeColor="text1"/>
        </w:rPr>
      </w:pPr>
      <w:r>
        <w:rPr>
          <w:color w:val="000000" w:themeColor="text1"/>
        </w:rPr>
        <w:t xml:space="preserve">11.1.1.10. </w:t>
      </w:r>
      <w:r w:rsidR="00AB328C" w:rsidRPr="00FD3028">
        <w:rPr>
          <w:color w:val="000000" w:themeColor="text1"/>
        </w:rPr>
        <w:t>comportar-se de modo inidôneo ou cometer fraude de qualquer natureza;</w:t>
      </w:r>
    </w:p>
    <w:p w14:paraId="37FC1F8B" w14:textId="39D74D42" w:rsidR="00AB328C" w:rsidRPr="00FD3028" w:rsidRDefault="00D61F5C" w:rsidP="00D61F5C">
      <w:pPr>
        <w:pStyle w:val="Nivel4"/>
        <w:numPr>
          <w:ilvl w:val="0"/>
          <w:numId w:val="0"/>
        </w:numPr>
        <w:ind w:left="567"/>
        <w:rPr>
          <w:color w:val="000000" w:themeColor="text1"/>
        </w:rPr>
      </w:pPr>
      <w:r>
        <w:rPr>
          <w:color w:val="000000" w:themeColor="text1"/>
        </w:rPr>
        <w:t xml:space="preserve">11.1.1.11. </w:t>
      </w:r>
      <w:r w:rsidR="00AB328C" w:rsidRPr="00FD3028">
        <w:rPr>
          <w:color w:val="000000" w:themeColor="text1"/>
        </w:rPr>
        <w:t>praticar atos ilícitos com vistas a frustrar os objetivos da licitação;</w:t>
      </w:r>
    </w:p>
    <w:p w14:paraId="5E52F501" w14:textId="43186F63" w:rsidR="00AB328C" w:rsidRPr="00FD3028" w:rsidRDefault="00D61F5C" w:rsidP="00D61F5C">
      <w:pPr>
        <w:pStyle w:val="Nivel4"/>
        <w:numPr>
          <w:ilvl w:val="0"/>
          <w:numId w:val="0"/>
        </w:numPr>
        <w:ind w:left="567"/>
        <w:rPr>
          <w:color w:val="000000" w:themeColor="text1"/>
        </w:rPr>
      </w:pPr>
      <w:r>
        <w:rPr>
          <w:color w:val="000000" w:themeColor="text1"/>
        </w:rPr>
        <w:t xml:space="preserve">11.1.1.12. </w:t>
      </w:r>
      <w:r w:rsidR="00AB328C" w:rsidRPr="00FD3028">
        <w:rPr>
          <w:color w:val="000000" w:themeColor="text1"/>
        </w:rPr>
        <w:t>praticar ato lesivo previsto no </w:t>
      </w:r>
      <w:hyperlink r:id="rId9" w:anchor="art5" w:history="1">
        <w:r w:rsidR="00AB328C" w:rsidRPr="00FD3028">
          <w:rPr>
            <w:color w:val="000000" w:themeColor="text1"/>
          </w:rPr>
          <w:t>art. 5º da Lei nº 12.846, de 1º de agosto de 2013.</w:t>
        </w:r>
      </w:hyperlink>
      <w:r w:rsidR="00AB328C" w:rsidRPr="00FD3028">
        <w:rPr>
          <w:color w:val="000000" w:themeColor="text1"/>
        </w:rPr>
        <w:t xml:space="preserve"> </w:t>
      </w:r>
    </w:p>
    <w:p w14:paraId="2F8E1B94" w14:textId="0C87CFC7" w:rsidR="00AB328C" w:rsidRPr="00FD3028" w:rsidRDefault="00D61F5C" w:rsidP="00D61F5C">
      <w:pPr>
        <w:pStyle w:val="Nivel3"/>
        <w:numPr>
          <w:ilvl w:val="0"/>
          <w:numId w:val="0"/>
        </w:numPr>
        <w:ind w:left="284"/>
        <w:rPr>
          <w:color w:val="000000" w:themeColor="text1"/>
        </w:rPr>
      </w:pPr>
      <w:r>
        <w:rPr>
          <w:color w:val="000000" w:themeColor="text1"/>
        </w:rPr>
        <w:t xml:space="preserve">11.1.2. </w:t>
      </w:r>
      <w:r w:rsidR="00AB328C" w:rsidRPr="00FD3028">
        <w:rPr>
          <w:color w:val="000000" w:themeColor="text1"/>
        </w:rPr>
        <w:t>Sanções</w:t>
      </w:r>
    </w:p>
    <w:p w14:paraId="79C4CC09" w14:textId="4704D45F" w:rsidR="00AB328C" w:rsidRPr="00FD3028" w:rsidRDefault="00D61F5C" w:rsidP="00D61F5C">
      <w:pPr>
        <w:pStyle w:val="Nivel4"/>
        <w:numPr>
          <w:ilvl w:val="0"/>
          <w:numId w:val="0"/>
        </w:numPr>
        <w:ind w:left="567"/>
        <w:rPr>
          <w:color w:val="000000" w:themeColor="text1"/>
        </w:rPr>
      </w:pPr>
      <w:r>
        <w:rPr>
          <w:color w:val="000000" w:themeColor="text1"/>
        </w:rPr>
        <w:t xml:space="preserve">11.1.2.1. </w:t>
      </w:r>
      <w:r w:rsidR="00AB328C" w:rsidRPr="00FD3028">
        <w:rPr>
          <w:color w:val="000000" w:themeColor="text1"/>
        </w:rPr>
        <w:t>advertência;</w:t>
      </w:r>
    </w:p>
    <w:p w14:paraId="0DD47C38" w14:textId="75C1EC17" w:rsidR="00AB328C" w:rsidRPr="00FD3028" w:rsidRDefault="00D61F5C" w:rsidP="00D61F5C">
      <w:pPr>
        <w:pStyle w:val="Nivel4"/>
        <w:numPr>
          <w:ilvl w:val="0"/>
          <w:numId w:val="0"/>
        </w:numPr>
        <w:ind w:left="567"/>
        <w:rPr>
          <w:color w:val="000000" w:themeColor="text1"/>
        </w:rPr>
      </w:pPr>
      <w:r>
        <w:rPr>
          <w:color w:val="000000" w:themeColor="text1"/>
        </w:rPr>
        <w:t xml:space="preserve">11.1.2.2. </w:t>
      </w:r>
      <w:r w:rsidR="00AB328C" w:rsidRPr="00FD3028">
        <w:rPr>
          <w:color w:val="000000" w:themeColor="text1"/>
        </w:rPr>
        <w:t>multa;</w:t>
      </w:r>
    </w:p>
    <w:p w14:paraId="2BAE2911" w14:textId="27EE99AD" w:rsidR="00AB328C" w:rsidRPr="00FD3028" w:rsidRDefault="00D61F5C" w:rsidP="00D61F5C">
      <w:pPr>
        <w:pStyle w:val="Nivel4"/>
        <w:numPr>
          <w:ilvl w:val="0"/>
          <w:numId w:val="0"/>
        </w:numPr>
        <w:ind w:left="567"/>
        <w:rPr>
          <w:color w:val="000000" w:themeColor="text1"/>
        </w:rPr>
      </w:pPr>
      <w:r>
        <w:rPr>
          <w:color w:val="000000" w:themeColor="text1"/>
        </w:rPr>
        <w:t xml:space="preserve">11.1.2.3. </w:t>
      </w:r>
      <w:r w:rsidR="00AB328C" w:rsidRPr="00FD3028">
        <w:rPr>
          <w:color w:val="000000" w:themeColor="text1"/>
        </w:rPr>
        <w:t>impedimento de licitar e contratar;</w:t>
      </w:r>
    </w:p>
    <w:p w14:paraId="536A37E8" w14:textId="12439F50" w:rsidR="00AB328C" w:rsidRPr="00FD3028" w:rsidRDefault="00D61F5C" w:rsidP="00D61F5C">
      <w:pPr>
        <w:pStyle w:val="Nivel4"/>
        <w:numPr>
          <w:ilvl w:val="0"/>
          <w:numId w:val="0"/>
        </w:numPr>
        <w:ind w:left="567"/>
        <w:rPr>
          <w:color w:val="000000" w:themeColor="text1"/>
        </w:rPr>
      </w:pPr>
      <w:r>
        <w:rPr>
          <w:color w:val="000000" w:themeColor="text1"/>
        </w:rPr>
        <w:t xml:space="preserve">11.1.2.4. </w:t>
      </w:r>
      <w:r w:rsidR="00AB328C" w:rsidRPr="00FD3028">
        <w:rPr>
          <w:color w:val="000000" w:themeColor="text1"/>
        </w:rPr>
        <w:t>declaração de inidoneidade para licitar ou contratar.</w:t>
      </w:r>
    </w:p>
    <w:p w14:paraId="2CEFAB1B" w14:textId="336D725B" w:rsidR="00AB328C" w:rsidRPr="00FD3028" w:rsidRDefault="0068653D" w:rsidP="0068653D">
      <w:pPr>
        <w:pStyle w:val="Nivel4"/>
        <w:numPr>
          <w:ilvl w:val="0"/>
          <w:numId w:val="0"/>
        </w:numPr>
        <w:ind w:left="567"/>
        <w:rPr>
          <w:color w:val="000000" w:themeColor="text1"/>
        </w:rPr>
      </w:pPr>
      <w:r>
        <w:rPr>
          <w:color w:val="000000" w:themeColor="text1"/>
        </w:rPr>
        <w:t xml:space="preserve">11.1.3. </w:t>
      </w:r>
      <w:r w:rsidR="00AB328C" w:rsidRPr="00FD3028">
        <w:rPr>
          <w:color w:val="000000" w:themeColor="text1"/>
        </w:rPr>
        <w:t>Na aplicação das sanções serão considerados:</w:t>
      </w:r>
    </w:p>
    <w:p w14:paraId="0183ECE6" w14:textId="704A11A1" w:rsidR="00AB328C" w:rsidRPr="00FD3028" w:rsidRDefault="0068653D" w:rsidP="0068653D">
      <w:pPr>
        <w:pStyle w:val="Nivel5"/>
        <w:numPr>
          <w:ilvl w:val="0"/>
          <w:numId w:val="0"/>
        </w:numPr>
        <w:ind w:left="851"/>
        <w:rPr>
          <w:color w:val="000000" w:themeColor="text1"/>
        </w:rPr>
      </w:pPr>
      <w:r>
        <w:rPr>
          <w:color w:val="000000" w:themeColor="text1"/>
        </w:rPr>
        <w:t xml:space="preserve">11.1.3.1. </w:t>
      </w:r>
      <w:r w:rsidR="00AB328C" w:rsidRPr="00FD3028">
        <w:rPr>
          <w:color w:val="000000" w:themeColor="text1"/>
        </w:rPr>
        <w:t>a natureza e a gravidade da infração cometida;</w:t>
      </w:r>
    </w:p>
    <w:p w14:paraId="3D23EEF9" w14:textId="51007B85" w:rsidR="00AB328C" w:rsidRPr="00FD3028" w:rsidRDefault="0068653D" w:rsidP="0068653D">
      <w:pPr>
        <w:pStyle w:val="Nivel5"/>
        <w:numPr>
          <w:ilvl w:val="0"/>
          <w:numId w:val="0"/>
        </w:numPr>
        <w:ind w:left="851"/>
        <w:rPr>
          <w:color w:val="000000" w:themeColor="text1"/>
        </w:rPr>
      </w:pPr>
      <w:r>
        <w:rPr>
          <w:color w:val="000000" w:themeColor="text1"/>
        </w:rPr>
        <w:t xml:space="preserve">11.1.3.2. </w:t>
      </w:r>
      <w:r w:rsidR="00AB328C" w:rsidRPr="00FD3028">
        <w:rPr>
          <w:color w:val="000000" w:themeColor="text1"/>
        </w:rPr>
        <w:t>as peculiaridades do caso concreto;</w:t>
      </w:r>
    </w:p>
    <w:p w14:paraId="2693A1DF" w14:textId="0AFEDB1A" w:rsidR="00AB328C" w:rsidRPr="00FD3028" w:rsidRDefault="0068653D" w:rsidP="0068653D">
      <w:pPr>
        <w:pStyle w:val="Nivel5"/>
        <w:numPr>
          <w:ilvl w:val="0"/>
          <w:numId w:val="0"/>
        </w:numPr>
        <w:ind w:left="851"/>
        <w:rPr>
          <w:color w:val="000000" w:themeColor="text1"/>
        </w:rPr>
      </w:pPr>
      <w:r>
        <w:rPr>
          <w:color w:val="000000" w:themeColor="text1"/>
        </w:rPr>
        <w:t xml:space="preserve">11.1.3.3. </w:t>
      </w:r>
      <w:r w:rsidR="00AB328C" w:rsidRPr="00FD3028">
        <w:rPr>
          <w:color w:val="000000" w:themeColor="text1"/>
        </w:rPr>
        <w:t>as circunstâncias agravantes ou atenuantes;</w:t>
      </w:r>
    </w:p>
    <w:p w14:paraId="08B5BE08" w14:textId="4FFD5343" w:rsidR="00AB328C" w:rsidRPr="00FD3028" w:rsidRDefault="0068653D" w:rsidP="0068653D">
      <w:pPr>
        <w:pStyle w:val="Nivel5"/>
        <w:numPr>
          <w:ilvl w:val="0"/>
          <w:numId w:val="0"/>
        </w:numPr>
        <w:ind w:left="851"/>
        <w:rPr>
          <w:color w:val="000000" w:themeColor="text1"/>
        </w:rPr>
      </w:pPr>
      <w:r>
        <w:rPr>
          <w:color w:val="000000" w:themeColor="text1"/>
        </w:rPr>
        <w:t xml:space="preserve">11.1.3.4. </w:t>
      </w:r>
      <w:r w:rsidR="00AB328C" w:rsidRPr="00FD3028">
        <w:rPr>
          <w:color w:val="000000" w:themeColor="text1"/>
        </w:rPr>
        <w:t>os danos que dela provierem para a Administração Pública;</w:t>
      </w:r>
    </w:p>
    <w:p w14:paraId="3F480077" w14:textId="0CB79EDE" w:rsidR="00AB328C" w:rsidRPr="00FD3028" w:rsidRDefault="0068653D" w:rsidP="0068653D">
      <w:pPr>
        <w:pStyle w:val="Nivel5"/>
        <w:numPr>
          <w:ilvl w:val="0"/>
          <w:numId w:val="0"/>
        </w:numPr>
        <w:ind w:left="851"/>
        <w:rPr>
          <w:color w:val="000000" w:themeColor="text1"/>
        </w:rPr>
      </w:pPr>
      <w:r>
        <w:rPr>
          <w:color w:val="000000" w:themeColor="text1"/>
        </w:rPr>
        <w:t xml:space="preserve">11.1.3.5. </w:t>
      </w:r>
      <w:r w:rsidR="00AB328C" w:rsidRPr="00FD3028">
        <w:rPr>
          <w:color w:val="000000" w:themeColor="text1"/>
        </w:rPr>
        <w:t>a implantação ou o aperfeiçoamento de programa de integridade, conforme normas e orientações dos órgãos de controle.</w:t>
      </w:r>
    </w:p>
    <w:p w14:paraId="5CDFBFF9" w14:textId="4BB009C8" w:rsidR="00F75096" w:rsidRPr="00FD3028" w:rsidRDefault="0068653D" w:rsidP="0068653D">
      <w:pPr>
        <w:pStyle w:val="Nivel4"/>
        <w:numPr>
          <w:ilvl w:val="0"/>
          <w:numId w:val="0"/>
        </w:numPr>
        <w:ind w:left="567"/>
        <w:rPr>
          <w:color w:val="000000" w:themeColor="text1"/>
        </w:rPr>
      </w:pPr>
      <w:r>
        <w:rPr>
          <w:color w:val="000000" w:themeColor="text1"/>
        </w:rPr>
        <w:t xml:space="preserve">11.1.3. </w:t>
      </w:r>
      <w:r w:rsidR="00F75096" w:rsidRPr="00FD3028">
        <w:rPr>
          <w:color w:val="000000" w:themeColor="text1"/>
        </w:rPr>
        <w:t>Cujo valor poderão variar de 0,5% (meio décimo por cento) à 10% (10 por cento) sobre a parcela mensal prevista) sempre que verificadas irregularidades para as quais a CONTRATADA tenha concorrido, sendo elas:</w:t>
      </w:r>
    </w:p>
    <w:p w14:paraId="2DDF92A1" w14:textId="74C6CE01" w:rsidR="00F75096" w:rsidRPr="00FD3028" w:rsidRDefault="0068653D" w:rsidP="0068653D">
      <w:pPr>
        <w:pStyle w:val="Nivel5"/>
        <w:numPr>
          <w:ilvl w:val="0"/>
          <w:numId w:val="0"/>
        </w:numPr>
        <w:ind w:left="851"/>
        <w:rPr>
          <w:color w:val="000000" w:themeColor="text1"/>
        </w:rPr>
      </w:pPr>
      <w:r>
        <w:rPr>
          <w:color w:val="000000" w:themeColor="text1"/>
        </w:rPr>
        <w:t xml:space="preserve">11.1.3.1. </w:t>
      </w:r>
      <w:r w:rsidR="00F75096" w:rsidRPr="00FD3028">
        <w:rPr>
          <w:color w:val="000000" w:themeColor="text1"/>
        </w:rPr>
        <w:t>Atrasar o início da prestação dos serviços, conforme data aprazada na “Ordem de Início dos Serviços”; - prestar informações inexatas ou causar embaraços à Fiscalização; - transferir ou ceder suas obrigações, no todo ou em parte, a terceiros;</w:t>
      </w:r>
    </w:p>
    <w:p w14:paraId="0676C004" w14:textId="160E3BE2" w:rsidR="00F75096" w:rsidRPr="00FD3028" w:rsidRDefault="0068653D" w:rsidP="0068653D">
      <w:pPr>
        <w:pStyle w:val="Nivel5"/>
        <w:numPr>
          <w:ilvl w:val="0"/>
          <w:numId w:val="0"/>
        </w:numPr>
        <w:ind w:left="851"/>
        <w:rPr>
          <w:color w:val="000000" w:themeColor="text1"/>
        </w:rPr>
      </w:pPr>
      <w:r>
        <w:rPr>
          <w:color w:val="000000" w:themeColor="text1"/>
        </w:rPr>
        <w:t xml:space="preserve">11.1.3.2. </w:t>
      </w:r>
      <w:r w:rsidR="00F75096" w:rsidRPr="00FD3028">
        <w:rPr>
          <w:color w:val="000000" w:themeColor="text1"/>
        </w:rPr>
        <w:t>Desatender às determinações da fiscalização; - cometer quaisquer infrações às normas legais federais, estaduais e municipais;</w:t>
      </w:r>
    </w:p>
    <w:p w14:paraId="284F3B06" w14:textId="7ACFEEFA" w:rsidR="00F75096" w:rsidRPr="00FD3028" w:rsidRDefault="0068653D" w:rsidP="0068653D">
      <w:pPr>
        <w:pStyle w:val="Nivel5"/>
        <w:numPr>
          <w:ilvl w:val="0"/>
          <w:numId w:val="0"/>
        </w:numPr>
        <w:ind w:left="851"/>
        <w:rPr>
          <w:color w:val="000000" w:themeColor="text1"/>
        </w:rPr>
      </w:pPr>
      <w:r>
        <w:rPr>
          <w:color w:val="000000" w:themeColor="text1"/>
        </w:rPr>
        <w:t xml:space="preserve">11.1.3.3. </w:t>
      </w:r>
      <w:r w:rsidR="00F75096" w:rsidRPr="00FD3028">
        <w:rPr>
          <w:color w:val="000000" w:themeColor="text1"/>
        </w:rPr>
        <w:t>Praticar, por ação ou omissão, qualquer ato que, por culpa ou dolo, venha a causar danos ao CONTRATANTE, ou a terceiros, independente da obrigação da CONTRATADA em reparar os danos causados;</w:t>
      </w:r>
    </w:p>
    <w:p w14:paraId="5C4486EC" w14:textId="59C0D0D0" w:rsidR="00F75096" w:rsidRPr="00FD3028" w:rsidRDefault="0068653D" w:rsidP="0068653D">
      <w:pPr>
        <w:pStyle w:val="Nivel5"/>
        <w:numPr>
          <w:ilvl w:val="0"/>
          <w:numId w:val="0"/>
        </w:numPr>
        <w:ind w:left="851"/>
        <w:rPr>
          <w:color w:val="000000" w:themeColor="text1"/>
        </w:rPr>
      </w:pPr>
      <w:r>
        <w:rPr>
          <w:color w:val="000000" w:themeColor="text1"/>
        </w:rPr>
        <w:lastRenderedPageBreak/>
        <w:t xml:space="preserve">11.1.3.4. </w:t>
      </w:r>
      <w:r w:rsidR="00F75096" w:rsidRPr="00FD3028">
        <w:rPr>
          <w:color w:val="000000" w:themeColor="text1"/>
        </w:rPr>
        <w:t>Permitir que seus funcionários trabalhem sem uniformes ou sem os adequados equipamentos de proteção individual;</w:t>
      </w:r>
    </w:p>
    <w:p w14:paraId="578D9EBA" w14:textId="12226C42" w:rsidR="00F75096" w:rsidRPr="00FD3028" w:rsidRDefault="0068653D" w:rsidP="0068653D">
      <w:pPr>
        <w:pStyle w:val="Nivel5"/>
        <w:numPr>
          <w:ilvl w:val="0"/>
          <w:numId w:val="0"/>
        </w:numPr>
        <w:ind w:left="851"/>
        <w:rPr>
          <w:color w:val="000000" w:themeColor="text1"/>
        </w:rPr>
      </w:pPr>
      <w:r>
        <w:rPr>
          <w:color w:val="000000" w:themeColor="text1"/>
        </w:rPr>
        <w:t xml:space="preserve">11.1.3.5. </w:t>
      </w:r>
      <w:r w:rsidR="00F75096" w:rsidRPr="00FD3028">
        <w:rPr>
          <w:color w:val="000000" w:themeColor="text1"/>
        </w:rPr>
        <w:t>Pequenas infrações, que não afetem o andamento das obras ou causem prejuízos à Administração serão passíveis de Advertência, sem multa;</w:t>
      </w:r>
    </w:p>
    <w:p w14:paraId="7A8183CB" w14:textId="552B1698" w:rsidR="00F75096" w:rsidRPr="00FD3028" w:rsidRDefault="0068653D" w:rsidP="0068653D">
      <w:pPr>
        <w:pStyle w:val="Nivel5"/>
        <w:numPr>
          <w:ilvl w:val="0"/>
          <w:numId w:val="0"/>
        </w:numPr>
        <w:ind w:left="851"/>
        <w:rPr>
          <w:color w:val="000000" w:themeColor="text1"/>
        </w:rPr>
      </w:pPr>
      <w:r>
        <w:rPr>
          <w:color w:val="000000" w:themeColor="text1"/>
        </w:rPr>
        <w:t xml:space="preserve">11.1.3.6. </w:t>
      </w:r>
      <w:r w:rsidR="00F75096" w:rsidRPr="00FD3028">
        <w:rPr>
          <w:color w:val="000000" w:themeColor="text1"/>
        </w:rPr>
        <w:t>Os valores das multas cabíveis, serão maiores ou menores em função da gravidade, à critério da CONTRATANTE.</w:t>
      </w:r>
    </w:p>
    <w:p w14:paraId="59D4DAB7" w14:textId="14804456" w:rsidR="006A4FC9" w:rsidRPr="00FD3028" w:rsidRDefault="0068653D" w:rsidP="0068653D">
      <w:pPr>
        <w:pStyle w:val="Nivel4"/>
        <w:numPr>
          <w:ilvl w:val="0"/>
          <w:numId w:val="0"/>
        </w:numPr>
        <w:ind w:left="567"/>
        <w:rPr>
          <w:color w:val="000000" w:themeColor="text1"/>
        </w:rPr>
      </w:pPr>
      <w:r>
        <w:rPr>
          <w:color w:val="000000" w:themeColor="text1"/>
        </w:rPr>
        <w:t xml:space="preserve">11.1.4. </w:t>
      </w:r>
      <w:r w:rsidR="006A4FC9" w:rsidRPr="00FD3028">
        <w:rPr>
          <w:color w:val="000000" w:themeColor="text1"/>
        </w:rPr>
        <w:t xml:space="preserve">Na repetição de mais vezes da mesma </w:t>
      </w:r>
      <w:r w:rsidR="00B76615" w:rsidRPr="00FD3028">
        <w:rPr>
          <w:color w:val="000000" w:themeColor="text1"/>
        </w:rPr>
        <w:t xml:space="preserve">infração com multa, durante 30 (trinta) dias, por parte do prestador dos serviços, será aplicada multa de 1% (um por cento) a 10% (dez por cento) sobre o valor da parcela mensal do contrato, além do desconto mensal do serviço não realizado. A aplicação de qualquer das penalidades previstas realizar-se-á em processo administrativo que as segurarão contraditório e a ampla defesa, observando-se o procedimento previsto na Lei Federal n° </w:t>
      </w:r>
      <w:r w:rsidR="00F75096" w:rsidRPr="00FD3028">
        <w:rPr>
          <w:color w:val="000000" w:themeColor="text1"/>
        </w:rPr>
        <w:t>14.133/2021.</w:t>
      </w:r>
    </w:p>
    <w:p w14:paraId="48469A9D" w14:textId="77777777" w:rsidR="00AB328C" w:rsidRPr="00FD3028" w:rsidRDefault="00AB328C" w:rsidP="00AB328C">
      <w:pPr>
        <w:pStyle w:val="Nivel01"/>
        <w:rPr>
          <w:color w:val="000000" w:themeColor="text1"/>
        </w:rPr>
      </w:pPr>
      <w:r w:rsidRPr="00FD3028">
        <w:rPr>
          <w:color w:val="000000" w:themeColor="text1"/>
        </w:rPr>
        <w:t>CLÁUSULA DÉCIMA SEGUNDA– DA EXTINÇÃO CONTRATUAL</w:t>
      </w:r>
    </w:p>
    <w:p w14:paraId="57A65A84" w14:textId="1B198F91" w:rsidR="00AB328C" w:rsidRPr="00FD3028" w:rsidRDefault="0068653D" w:rsidP="0068653D">
      <w:pPr>
        <w:pStyle w:val="Nvel2-Red"/>
        <w:numPr>
          <w:ilvl w:val="0"/>
          <w:numId w:val="0"/>
        </w:numPr>
        <w:rPr>
          <w:i w:val="0"/>
          <w:iCs w:val="0"/>
          <w:color w:val="000000" w:themeColor="text1"/>
        </w:rPr>
      </w:pPr>
      <w:r>
        <w:rPr>
          <w:i w:val="0"/>
          <w:iCs w:val="0"/>
          <w:color w:val="000000" w:themeColor="text1"/>
        </w:rPr>
        <w:t xml:space="preserve">12.1. </w:t>
      </w:r>
      <w:r w:rsidR="00AB328C" w:rsidRPr="00FD3028">
        <w:rPr>
          <w:i w:val="0"/>
          <w:iCs w:val="0"/>
          <w:color w:val="000000" w:themeColor="text1"/>
        </w:rPr>
        <w:t>O contrato será extinto quando cumpridas as obrigações de ambas as partes, ainda que isso ocorra antes do prazo estipulado para tanto.</w:t>
      </w:r>
    </w:p>
    <w:p w14:paraId="23EB5FDC" w14:textId="4CCA0D14" w:rsidR="00AB328C" w:rsidRPr="00FD3028" w:rsidRDefault="0068653D" w:rsidP="0068653D">
      <w:pPr>
        <w:pStyle w:val="Nvel2-Red"/>
        <w:numPr>
          <w:ilvl w:val="0"/>
          <w:numId w:val="0"/>
        </w:numPr>
        <w:rPr>
          <w:i w:val="0"/>
          <w:iCs w:val="0"/>
          <w:color w:val="000000" w:themeColor="text1"/>
        </w:rPr>
      </w:pPr>
      <w:r>
        <w:rPr>
          <w:i w:val="0"/>
          <w:iCs w:val="0"/>
          <w:color w:val="000000" w:themeColor="text1"/>
        </w:rPr>
        <w:t xml:space="preserve">12.2. </w:t>
      </w:r>
      <w:r w:rsidR="00AB328C" w:rsidRPr="00FD3028">
        <w:rPr>
          <w:i w:val="0"/>
          <w:iCs w:val="0"/>
          <w:color w:val="000000" w:themeColor="text1"/>
        </w:rPr>
        <w:t>Se as obrigações não forem cumpridas no prazo estipulado, a vigência ficará prorrogada até a conclusão do objeto, caso em que deverá a Administração providenciar a readequação do cronograma fixado para o contrato.</w:t>
      </w:r>
    </w:p>
    <w:p w14:paraId="17C92F99" w14:textId="21AA3294" w:rsidR="00AB328C" w:rsidRPr="00FD3028" w:rsidRDefault="0068653D" w:rsidP="0068653D">
      <w:pPr>
        <w:pStyle w:val="Nvel3-R"/>
        <w:numPr>
          <w:ilvl w:val="0"/>
          <w:numId w:val="0"/>
        </w:numPr>
        <w:ind w:left="284"/>
        <w:rPr>
          <w:i w:val="0"/>
          <w:iCs w:val="0"/>
          <w:color w:val="000000" w:themeColor="text1"/>
        </w:rPr>
      </w:pPr>
      <w:r>
        <w:rPr>
          <w:i w:val="0"/>
          <w:iCs w:val="0"/>
          <w:color w:val="000000" w:themeColor="text1"/>
        </w:rPr>
        <w:t>12.2.1.</w:t>
      </w:r>
      <w:r w:rsidR="00AB328C" w:rsidRPr="00FD3028">
        <w:rPr>
          <w:i w:val="0"/>
          <w:iCs w:val="0"/>
          <w:color w:val="000000" w:themeColor="text1"/>
        </w:rPr>
        <w:t>Quando a não conclusão do contrato referida no item anterior decorrer de culpa do CONTRATADO:</w:t>
      </w:r>
    </w:p>
    <w:p w14:paraId="1C33CEA9" w14:textId="316666EA" w:rsidR="00AB328C" w:rsidRPr="00FD3028" w:rsidRDefault="0068653D" w:rsidP="0068653D">
      <w:pPr>
        <w:pStyle w:val="Nvel4-R"/>
        <w:numPr>
          <w:ilvl w:val="0"/>
          <w:numId w:val="0"/>
        </w:numPr>
        <w:ind w:left="567"/>
        <w:rPr>
          <w:i w:val="0"/>
          <w:iCs w:val="0"/>
          <w:color w:val="000000" w:themeColor="text1"/>
        </w:rPr>
      </w:pPr>
      <w:r>
        <w:rPr>
          <w:i w:val="0"/>
          <w:iCs w:val="0"/>
          <w:color w:val="000000" w:themeColor="text1"/>
        </w:rPr>
        <w:t xml:space="preserve">12.2.1.1. </w:t>
      </w:r>
      <w:r w:rsidR="00AB328C" w:rsidRPr="00FD3028">
        <w:rPr>
          <w:i w:val="0"/>
          <w:iCs w:val="0"/>
          <w:color w:val="000000" w:themeColor="text1"/>
        </w:rPr>
        <w:t>ficará ele constituído em mora, sendo-lhe aplicáveis as respectivas sanções administrativas; e</w:t>
      </w:r>
    </w:p>
    <w:p w14:paraId="0A8BE737" w14:textId="77C5B624" w:rsidR="00AB328C" w:rsidRPr="00FD3028" w:rsidRDefault="0068653D" w:rsidP="0068653D">
      <w:pPr>
        <w:pStyle w:val="Nvel4-R"/>
        <w:numPr>
          <w:ilvl w:val="0"/>
          <w:numId w:val="0"/>
        </w:numPr>
        <w:ind w:left="567"/>
        <w:rPr>
          <w:i w:val="0"/>
          <w:iCs w:val="0"/>
          <w:color w:val="000000" w:themeColor="text1"/>
        </w:rPr>
      </w:pPr>
      <w:r>
        <w:rPr>
          <w:i w:val="0"/>
          <w:iCs w:val="0"/>
          <w:color w:val="000000" w:themeColor="text1"/>
        </w:rPr>
        <w:t xml:space="preserve">12.2.1.2. </w:t>
      </w:r>
      <w:r w:rsidR="00AB328C" w:rsidRPr="00FD3028">
        <w:rPr>
          <w:i w:val="0"/>
          <w:iCs w:val="0"/>
          <w:color w:val="000000" w:themeColor="text1"/>
        </w:rPr>
        <w:t>poderá a Administração optar pela extinção do contrato e, nesse caso, adotará as medidas admitidas em lei para a continuidade da execução contratual.</w:t>
      </w:r>
    </w:p>
    <w:p w14:paraId="3431D6D6" w14:textId="1CB7AF99" w:rsidR="00AB328C" w:rsidRPr="00FD3028" w:rsidRDefault="0068653D" w:rsidP="0068653D">
      <w:pPr>
        <w:pStyle w:val="Nivel2"/>
        <w:numPr>
          <w:ilvl w:val="0"/>
          <w:numId w:val="0"/>
        </w:numPr>
        <w:rPr>
          <w:color w:val="000000" w:themeColor="text1"/>
        </w:rPr>
      </w:pPr>
      <w:r>
        <w:rPr>
          <w:color w:val="000000" w:themeColor="text1"/>
        </w:rPr>
        <w:t>12.3.</w:t>
      </w:r>
      <w:r w:rsidR="00AB328C" w:rsidRPr="00FD3028">
        <w:rPr>
          <w:color w:val="000000" w:themeColor="text1"/>
        </w:rPr>
        <w:t>O contrato poderá ser extinto antes de cumpridas as obrigações nele estipuladas, ou antes do prazo nele fixado, por algum dos motivos previstos no artigo 137 da Lei nº 14.133, de 2021, bem como amigavelmente, assegurados o contraditório e a ampla defesa.</w:t>
      </w:r>
    </w:p>
    <w:p w14:paraId="770BAFDF" w14:textId="47FDE38D" w:rsidR="00AB328C" w:rsidRPr="00FD3028" w:rsidRDefault="0068653D" w:rsidP="0068653D">
      <w:pPr>
        <w:pStyle w:val="Nivel2"/>
        <w:numPr>
          <w:ilvl w:val="0"/>
          <w:numId w:val="0"/>
        </w:numPr>
        <w:rPr>
          <w:color w:val="000000" w:themeColor="text1"/>
        </w:rPr>
      </w:pPr>
      <w:r>
        <w:rPr>
          <w:color w:val="000000" w:themeColor="text1"/>
        </w:rPr>
        <w:t xml:space="preserve">12.4. </w:t>
      </w:r>
      <w:r w:rsidR="00AB328C" w:rsidRPr="00FD3028">
        <w:rPr>
          <w:color w:val="000000" w:themeColor="text1"/>
        </w:rPr>
        <w:t>Nesta hipótese, aplicam-se também os artigos 138 e 139 da mesma Lei.</w:t>
      </w:r>
    </w:p>
    <w:p w14:paraId="1666FFF1" w14:textId="7CD087FA" w:rsidR="00AB328C" w:rsidRPr="00FD3028" w:rsidRDefault="0068653D" w:rsidP="0068653D">
      <w:pPr>
        <w:pStyle w:val="Nivel2"/>
        <w:numPr>
          <w:ilvl w:val="0"/>
          <w:numId w:val="0"/>
        </w:numPr>
        <w:rPr>
          <w:color w:val="000000" w:themeColor="text1"/>
        </w:rPr>
      </w:pPr>
      <w:r>
        <w:rPr>
          <w:color w:val="000000" w:themeColor="text1"/>
        </w:rPr>
        <w:t xml:space="preserve">12.5. </w:t>
      </w:r>
      <w:r w:rsidR="00AB328C" w:rsidRPr="00FD3028">
        <w:rPr>
          <w:color w:val="000000" w:themeColor="text1"/>
        </w:rPr>
        <w:t>A alteração social ou a modificação da finalidade ou da estrutura da empresa não ensejará a extinção se não restringir sua capacidade de concluir o contrato.</w:t>
      </w:r>
    </w:p>
    <w:p w14:paraId="087572D5" w14:textId="498F9AF0" w:rsidR="00AB328C" w:rsidRPr="00FD3028" w:rsidRDefault="0068653D" w:rsidP="0068653D">
      <w:pPr>
        <w:pStyle w:val="Nivel2"/>
        <w:numPr>
          <w:ilvl w:val="0"/>
          <w:numId w:val="0"/>
        </w:numPr>
        <w:rPr>
          <w:color w:val="000000" w:themeColor="text1"/>
        </w:rPr>
      </w:pPr>
      <w:r>
        <w:rPr>
          <w:color w:val="000000" w:themeColor="text1"/>
        </w:rPr>
        <w:t xml:space="preserve">12.6. </w:t>
      </w:r>
      <w:r w:rsidR="00AB328C" w:rsidRPr="00FD3028">
        <w:rPr>
          <w:color w:val="000000" w:themeColor="text1"/>
        </w:rPr>
        <w:t>Se a operação implicar mudança da pessoa jurídica contratada, deverá ser formalizado termo aditivo para alteração subjetiva.</w:t>
      </w:r>
    </w:p>
    <w:p w14:paraId="1CC30449" w14:textId="1A7EB5A2" w:rsidR="00AB328C" w:rsidRPr="00FD3028" w:rsidRDefault="0068653D" w:rsidP="0068653D">
      <w:pPr>
        <w:pStyle w:val="Nivel2"/>
        <w:numPr>
          <w:ilvl w:val="0"/>
          <w:numId w:val="0"/>
        </w:numPr>
        <w:rPr>
          <w:color w:val="000000" w:themeColor="text1"/>
        </w:rPr>
      </w:pPr>
      <w:r>
        <w:rPr>
          <w:color w:val="000000" w:themeColor="text1"/>
        </w:rPr>
        <w:t xml:space="preserve">12.7. </w:t>
      </w:r>
      <w:r w:rsidR="00AB328C" w:rsidRPr="00FD3028">
        <w:rPr>
          <w:color w:val="000000" w:themeColor="text1"/>
        </w:rPr>
        <w:t>O termo de extinção, sempre que possível, será precedido:</w:t>
      </w:r>
    </w:p>
    <w:p w14:paraId="00883320" w14:textId="137D7EC7" w:rsidR="00AB328C" w:rsidRPr="00FD3028" w:rsidRDefault="0068653D" w:rsidP="0068653D">
      <w:pPr>
        <w:pStyle w:val="Nivel3"/>
        <w:numPr>
          <w:ilvl w:val="0"/>
          <w:numId w:val="0"/>
        </w:numPr>
        <w:ind w:left="284"/>
        <w:rPr>
          <w:color w:val="000000" w:themeColor="text1"/>
        </w:rPr>
      </w:pPr>
      <w:r>
        <w:rPr>
          <w:color w:val="000000" w:themeColor="text1"/>
        </w:rPr>
        <w:t xml:space="preserve">12.7.1. </w:t>
      </w:r>
      <w:r w:rsidR="00AB328C" w:rsidRPr="00FD3028">
        <w:rPr>
          <w:color w:val="000000" w:themeColor="text1"/>
        </w:rPr>
        <w:t>Do balanço dos eventos contratuais já cumpridos ou parcialmente cumpridos;</w:t>
      </w:r>
    </w:p>
    <w:p w14:paraId="041DF47F" w14:textId="26264BB6" w:rsidR="00AB328C" w:rsidRPr="00FD3028" w:rsidRDefault="0068653D" w:rsidP="0068653D">
      <w:pPr>
        <w:pStyle w:val="Nivel3"/>
        <w:numPr>
          <w:ilvl w:val="0"/>
          <w:numId w:val="0"/>
        </w:numPr>
        <w:ind w:left="284"/>
        <w:rPr>
          <w:color w:val="000000" w:themeColor="text1"/>
        </w:rPr>
      </w:pPr>
      <w:r>
        <w:rPr>
          <w:color w:val="000000" w:themeColor="text1"/>
        </w:rPr>
        <w:t>12.</w:t>
      </w:r>
      <w:r w:rsidR="00CD1A3B">
        <w:rPr>
          <w:color w:val="000000" w:themeColor="text1"/>
        </w:rPr>
        <w:t xml:space="preserve">7.2. </w:t>
      </w:r>
      <w:r w:rsidR="00AB328C" w:rsidRPr="00FD3028">
        <w:rPr>
          <w:color w:val="000000" w:themeColor="text1"/>
        </w:rPr>
        <w:t>Da relação dos pagamentos já efetuados e ainda devidos;</w:t>
      </w:r>
    </w:p>
    <w:p w14:paraId="0C396383" w14:textId="64FEB470" w:rsidR="00AB328C" w:rsidRPr="00FD3028" w:rsidRDefault="00CD1A3B" w:rsidP="00CD1A3B">
      <w:pPr>
        <w:pStyle w:val="Nivel3"/>
        <w:numPr>
          <w:ilvl w:val="0"/>
          <w:numId w:val="0"/>
        </w:numPr>
        <w:ind w:left="284"/>
        <w:rPr>
          <w:color w:val="000000" w:themeColor="text1"/>
        </w:rPr>
      </w:pPr>
      <w:r>
        <w:rPr>
          <w:color w:val="000000" w:themeColor="text1"/>
        </w:rPr>
        <w:t xml:space="preserve">12.7.3. </w:t>
      </w:r>
      <w:r w:rsidR="00AB328C" w:rsidRPr="00FD3028">
        <w:rPr>
          <w:color w:val="000000" w:themeColor="text1"/>
        </w:rPr>
        <w:t>Das indenizações e multas.</w:t>
      </w:r>
    </w:p>
    <w:p w14:paraId="10AB607B" w14:textId="2D85FE61" w:rsidR="00AB328C" w:rsidRPr="00FD3028" w:rsidRDefault="00CD1A3B" w:rsidP="00CD1A3B">
      <w:pPr>
        <w:pStyle w:val="Nivel2"/>
        <w:numPr>
          <w:ilvl w:val="0"/>
          <w:numId w:val="0"/>
        </w:numPr>
        <w:rPr>
          <w:color w:val="000000" w:themeColor="text1"/>
        </w:rPr>
      </w:pPr>
      <w:r>
        <w:rPr>
          <w:color w:val="000000" w:themeColor="text1"/>
        </w:rPr>
        <w:t xml:space="preserve">12.8. </w:t>
      </w:r>
      <w:r w:rsidR="00AB328C" w:rsidRPr="00FD3028">
        <w:rPr>
          <w:color w:val="000000" w:themeColor="text1"/>
        </w:rPr>
        <w:t>A extinção do contrato não configura óbice para o reconhecimento do desequilíbrio econômico-financeiro, hipótese em que será concedida indenização por meio de termo indenizatório.</w:t>
      </w:r>
    </w:p>
    <w:p w14:paraId="19A1189F" w14:textId="2C64FB39" w:rsidR="00AB328C" w:rsidRPr="00FD3028" w:rsidRDefault="00CD1A3B" w:rsidP="00CD1A3B">
      <w:pPr>
        <w:pStyle w:val="Nivel2"/>
        <w:numPr>
          <w:ilvl w:val="0"/>
          <w:numId w:val="0"/>
        </w:numPr>
        <w:rPr>
          <w:color w:val="000000" w:themeColor="text1"/>
        </w:rPr>
      </w:pPr>
      <w:r>
        <w:rPr>
          <w:color w:val="000000" w:themeColor="text1"/>
        </w:rPr>
        <w:t xml:space="preserve">12.9. </w:t>
      </w:r>
      <w:r w:rsidR="00AB328C" w:rsidRPr="00FD3028">
        <w:rPr>
          <w:color w:val="000000" w:themeColor="text1"/>
        </w:rPr>
        <w:t>O CONTRATANTE poderá ainda:</w:t>
      </w:r>
    </w:p>
    <w:p w14:paraId="543A51CD" w14:textId="264E9B2D" w:rsidR="00AB328C" w:rsidRPr="00FD3028" w:rsidRDefault="00CD1A3B" w:rsidP="00CD1A3B">
      <w:pPr>
        <w:pStyle w:val="Nivel3"/>
        <w:numPr>
          <w:ilvl w:val="0"/>
          <w:numId w:val="0"/>
        </w:numPr>
        <w:ind w:left="284"/>
        <w:rPr>
          <w:color w:val="000000" w:themeColor="text1"/>
        </w:rPr>
      </w:pPr>
      <w:r>
        <w:rPr>
          <w:color w:val="000000" w:themeColor="text1"/>
        </w:rPr>
        <w:lastRenderedPageBreak/>
        <w:t xml:space="preserve">12.9.1. </w:t>
      </w:r>
      <w:r w:rsidR="00AB328C" w:rsidRPr="00FD3028">
        <w:rPr>
          <w:color w:val="000000" w:themeColor="text1"/>
        </w:rPr>
        <w:t>nos casos de obrigação de pagamento de multa pelo CONTRATADO, reter a garantia prestada a ser executada, conforme legislação que rege a matéria; e</w:t>
      </w:r>
    </w:p>
    <w:p w14:paraId="5C6100CA" w14:textId="3E13E022" w:rsidR="00AB328C" w:rsidRPr="00FD3028" w:rsidRDefault="00CD1A3B" w:rsidP="00CD1A3B">
      <w:pPr>
        <w:pStyle w:val="Nivel3"/>
        <w:numPr>
          <w:ilvl w:val="0"/>
          <w:numId w:val="0"/>
        </w:numPr>
        <w:ind w:left="284"/>
        <w:rPr>
          <w:color w:val="000000" w:themeColor="text1"/>
        </w:rPr>
      </w:pPr>
      <w:r>
        <w:rPr>
          <w:color w:val="000000" w:themeColor="text1"/>
        </w:rPr>
        <w:t xml:space="preserve">12.9.2. </w:t>
      </w:r>
      <w:r w:rsidR="00AB328C" w:rsidRPr="00FD3028">
        <w:rPr>
          <w:color w:val="000000" w:themeColor="text1"/>
        </w:rPr>
        <w:t>nos casos em que houver necessidade de ressarcimento de prejuízos causados à Administração, nos termos do inciso IV do art. 139 da Lei n.º 14.133, de 2021, reter os eventuais créditos existentes em favor do CONTRATADO decorrentes do contrato.</w:t>
      </w:r>
    </w:p>
    <w:p w14:paraId="10683734" w14:textId="7BB8DCEB" w:rsidR="00AB328C" w:rsidRPr="00FD3028" w:rsidRDefault="00CD1A3B" w:rsidP="00CD1A3B">
      <w:pPr>
        <w:pStyle w:val="Nivel2"/>
        <w:numPr>
          <w:ilvl w:val="0"/>
          <w:numId w:val="0"/>
        </w:numPr>
        <w:rPr>
          <w:color w:val="000000" w:themeColor="text1"/>
        </w:rPr>
      </w:pPr>
      <w:r>
        <w:rPr>
          <w:color w:val="000000" w:themeColor="text1"/>
        </w:rPr>
        <w:t>12.10.</w:t>
      </w:r>
      <w:r w:rsidR="00AB328C" w:rsidRPr="00FD3028">
        <w:rPr>
          <w:color w:val="000000" w:themeColor="text1"/>
        </w:rPr>
        <w:t>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w:t>
      </w:r>
    </w:p>
    <w:p w14:paraId="091A7600" w14:textId="22C30EF8" w:rsidR="00AB328C" w:rsidRPr="00FD3028" w:rsidRDefault="00CD1A3B" w:rsidP="00CD1A3B">
      <w:pPr>
        <w:pStyle w:val="Nivel2"/>
        <w:numPr>
          <w:ilvl w:val="0"/>
          <w:numId w:val="0"/>
        </w:numPr>
        <w:rPr>
          <w:color w:val="000000" w:themeColor="text1"/>
        </w:rPr>
      </w:pPr>
      <w:r>
        <w:rPr>
          <w:color w:val="000000" w:themeColor="text1"/>
        </w:rPr>
        <w:t xml:space="preserve">12.11. </w:t>
      </w:r>
      <w:r w:rsidR="00AB328C" w:rsidRPr="00FD3028">
        <w:rPr>
          <w:color w:val="000000" w:themeColor="text1"/>
        </w:rPr>
        <w:t>A extinção do contrato poderá ser:</w:t>
      </w:r>
    </w:p>
    <w:p w14:paraId="572D82A4" w14:textId="6FB578D0" w:rsidR="00AB328C" w:rsidRPr="00FD3028" w:rsidRDefault="00CD1A3B" w:rsidP="00CD1A3B">
      <w:pPr>
        <w:pStyle w:val="Nivel3"/>
        <w:numPr>
          <w:ilvl w:val="0"/>
          <w:numId w:val="0"/>
        </w:numPr>
        <w:ind w:left="284"/>
        <w:rPr>
          <w:color w:val="000000" w:themeColor="text1"/>
        </w:rPr>
      </w:pPr>
      <w:r>
        <w:rPr>
          <w:color w:val="000000" w:themeColor="text1"/>
        </w:rPr>
        <w:t xml:space="preserve">12.11.1. </w:t>
      </w:r>
      <w:r w:rsidR="00AB328C" w:rsidRPr="00FD3028">
        <w:rPr>
          <w:color w:val="000000" w:themeColor="text1"/>
        </w:rPr>
        <w:t>determinada por ato unilateral e escrito da Administração, exceto no caso de descumprimento decorrente de sua própria conduta;</w:t>
      </w:r>
    </w:p>
    <w:p w14:paraId="07F9A09A" w14:textId="1B808012" w:rsidR="00AB328C" w:rsidRPr="00FD3028" w:rsidRDefault="00CD1A3B" w:rsidP="00CD1A3B">
      <w:pPr>
        <w:pStyle w:val="Nivel3"/>
        <w:numPr>
          <w:ilvl w:val="0"/>
          <w:numId w:val="0"/>
        </w:numPr>
        <w:ind w:left="284"/>
        <w:rPr>
          <w:color w:val="000000" w:themeColor="text1"/>
        </w:rPr>
      </w:pPr>
      <w:r>
        <w:rPr>
          <w:color w:val="000000" w:themeColor="text1"/>
        </w:rPr>
        <w:t xml:space="preserve">12.11.2. </w:t>
      </w:r>
      <w:r w:rsidR="00AB328C" w:rsidRPr="00FD3028">
        <w:rPr>
          <w:color w:val="000000" w:themeColor="text1"/>
        </w:rPr>
        <w:t>consensual, por acordo entre as partes, por conciliação, por mediação ou por comitê de resolução de disputas, desde que haja interesse da Administração;</w:t>
      </w:r>
    </w:p>
    <w:p w14:paraId="0E92F151" w14:textId="0E3C60C1" w:rsidR="00AB328C" w:rsidRPr="00FD3028" w:rsidRDefault="00CD1A3B" w:rsidP="00CD1A3B">
      <w:pPr>
        <w:pStyle w:val="Nivel3"/>
        <w:numPr>
          <w:ilvl w:val="0"/>
          <w:numId w:val="0"/>
        </w:numPr>
        <w:ind w:left="284"/>
        <w:rPr>
          <w:color w:val="000000" w:themeColor="text1"/>
        </w:rPr>
      </w:pPr>
      <w:r>
        <w:rPr>
          <w:color w:val="000000" w:themeColor="text1"/>
        </w:rPr>
        <w:t xml:space="preserve">12.11.3. </w:t>
      </w:r>
      <w:r w:rsidR="00AB328C" w:rsidRPr="00FD3028">
        <w:rPr>
          <w:color w:val="000000" w:themeColor="text1"/>
        </w:rPr>
        <w:t>determinada por decisão arbitral, em decorrência de cláusula compromissória ou compromisso arbitral, ou por decisão judicial.</w:t>
      </w:r>
    </w:p>
    <w:p w14:paraId="36405AD6" w14:textId="5B6185E4" w:rsidR="00AB328C" w:rsidRPr="00FD3028" w:rsidRDefault="00AB328C" w:rsidP="00AB328C">
      <w:pPr>
        <w:pStyle w:val="Nivel01"/>
        <w:rPr>
          <w:color w:val="000000" w:themeColor="text1"/>
        </w:rPr>
      </w:pPr>
      <w:r w:rsidRPr="00FD3028">
        <w:rPr>
          <w:color w:val="000000" w:themeColor="text1"/>
        </w:rPr>
        <w:t>CLÁUSULA DÉCIMA</w:t>
      </w:r>
      <w:r w:rsidR="00CD1A3B">
        <w:rPr>
          <w:color w:val="000000" w:themeColor="text1"/>
        </w:rPr>
        <w:t xml:space="preserve"> </w:t>
      </w:r>
      <w:r w:rsidRPr="00FD3028">
        <w:rPr>
          <w:color w:val="000000" w:themeColor="text1"/>
        </w:rPr>
        <w:t>TERCEIRA – ALTERAÇÕES</w:t>
      </w:r>
    </w:p>
    <w:p w14:paraId="5DE9963D" w14:textId="49E1D7C0" w:rsidR="00AB328C" w:rsidRPr="00FD3028" w:rsidRDefault="00CD1A3B" w:rsidP="00CD1A3B">
      <w:pPr>
        <w:pStyle w:val="Nivel2"/>
        <w:numPr>
          <w:ilvl w:val="0"/>
          <w:numId w:val="0"/>
        </w:numPr>
        <w:rPr>
          <w:color w:val="000000" w:themeColor="text1"/>
        </w:rPr>
      </w:pPr>
      <w:r>
        <w:rPr>
          <w:color w:val="000000" w:themeColor="text1"/>
        </w:rPr>
        <w:t xml:space="preserve">13.1. </w:t>
      </w:r>
      <w:r w:rsidR="00AB328C" w:rsidRPr="00FD3028">
        <w:rPr>
          <w:color w:val="000000" w:themeColor="text1"/>
        </w:rPr>
        <w:t xml:space="preserve">Eventuais alterações contratuais reger-se-ão pela disciplina dos </w:t>
      </w:r>
      <w:proofErr w:type="spellStart"/>
      <w:r w:rsidR="00AB328C" w:rsidRPr="00FD3028">
        <w:rPr>
          <w:color w:val="000000" w:themeColor="text1"/>
        </w:rPr>
        <w:t>arts</w:t>
      </w:r>
      <w:proofErr w:type="spellEnd"/>
      <w:r w:rsidR="00AB328C" w:rsidRPr="00FD3028">
        <w:rPr>
          <w:color w:val="000000" w:themeColor="text1"/>
        </w:rPr>
        <w:t>. 124 e seguintes da Lei nº 14.133, de 2021.</w:t>
      </w:r>
    </w:p>
    <w:p w14:paraId="65357B79" w14:textId="61857524" w:rsidR="00AB328C" w:rsidRPr="00FD3028" w:rsidRDefault="00CD1A3B" w:rsidP="00CD1A3B">
      <w:pPr>
        <w:pStyle w:val="Nivel2"/>
        <w:numPr>
          <w:ilvl w:val="0"/>
          <w:numId w:val="0"/>
        </w:numPr>
        <w:rPr>
          <w:color w:val="000000" w:themeColor="text1"/>
        </w:rPr>
      </w:pPr>
      <w:r>
        <w:rPr>
          <w:color w:val="000000" w:themeColor="text1"/>
        </w:rPr>
        <w:t xml:space="preserve">13.2. </w:t>
      </w:r>
      <w:r w:rsidR="00AB328C" w:rsidRPr="00FD3028">
        <w:rPr>
          <w:color w:val="000000" w:themeColor="text1"/>
        </w:rPr>
        <w:t>O CONTRATADO é obrigado a aceitar, nas mesmas condições contratuais, os acréscimos ou supressões que se fizerem necessários, até o limite de 25% (vinte e cinco por cento) do valor inicial atualizado do contrato.</w:t>
      </w:r>
    </w:p>
    <w:p w14:paraId="4FCEBE94" w14:textId="7AB99464" w:rsidR="00AB328C" w:rsidRPr="00FD3028" w:rsidRDefault="00CD1A3B" w:rsidP="00CD1A3B">
      <w:pPr>
        <w:pStyle w:val="Nivel2"/>
        <w:numPr>
          <w:ilvl w:val="0"/>
          <w:numId w:val="0"/>
        </w:numPr>
        <w:rPr>
          <w:color w:val="000000" w:themeColor="text1"/>
        </w:rPr>
      </w:pPr>
      <w:r>
        <w:rPr>
          <w:color w:val="000000" w:themeColor="text1"/>
        </w:rPr>
        <w:t xml:space="preserve">13.3. </w:t>
      </w:r>
      <w:r w:rsidR="00AB328C" w:rsidRPr="00FD3028">
        <w:rPr>
          <w:color w:val="000000" w:themeColor="text1"/>
        </w:rPr>
        <w:t>As supressões resultantes de acordo celebrado entre as partes contratantes poderão exceder o limite de 25% (vinte e cinco por cento) do valor inicial atualizado do contrato.</w:t>
      </w:r>
    </w:p>
    <w:p w14:paraId="497203A4" w14:textId="70FBB6F2" w:rsidR="00AB328C" w:rsidRPr="00FD3028" w:rsidRDefault="00CD1A3B" w:rsidP="00CD1A3B">
      <w:pPr>
        <w:pStyle w:val="Nivel2"/>
        <w:numPr>
          <w:ilvl w:val="0"/>
          <w:numId w:val="0"/>
        </w:numPr>
        <w:rPr>
          <w:color w:val="000000" w:themeColor="text1"/>
        </w:rPr>
      </w:pPr>
      <w:r>
        <w:rPr>
          <w:color w:val="000000" w:themeColor="text1"/>
        </w:rPr>
        <w:t xml:space="preserve">13.4. </w:t>
      </w:r>
      <w:r w:rsidR="00AB328C" w:rsidRPr="00FD3028">
        <w:rPr>
          <w:color w:val="000000" w:themeColor="text1"/>
        </w:rPr>
        <w:t>As alterações contratuais deverão ser promovidas mediante celebração de termo aditivo, submetido à prévia aprovação da consultoria jurídica do CONTRATANTE,</w:t>
      </w:r>
      <w:r w:rsidR="00F75096" w:rsidRPr="00FD3028">
        <w:rPr>
          <w:color w:val="000000" w:themeColor="text1"/>
        </w:rPr>
        <w:t xml:space="preserve"> </w:t>
      </w:r>
      <w:r w:rsidR="00AB328C" w:rsidRPr="00FD3028">
        <w:rPr>
          <w:color w:val="000000" w:themeColor="text1"/>
        </w:rPr>
        <w:t>salvo nos casos de justificada necessidade de antecipação de seus efeitos, hipótese em que a formalização do aditivo deverá ocorrer no prazo máximo de 1 (um) mês.</w:t>
      </w:r>
    </w:p>
    <w:p w14:paraId="3602762F" w14:textId="489DE11B" w:rsidR="00AB328C" w:rsidRPr="00FD3028" w:rsidRDefault="00CD1A3B" w:rsidP="00CD1A3B">
      <w:pPr>
        <w:pStyle w:val="Nivel2"/>
        <w:numPr>
          <w:ilvl w:val="0"/>
          <w:numId w:val="0"/>
        </w:numPr>
        <w:rPr>
          <w:color w:val="000000" w:themeColor="text1"/>
        </w:rPr>
      </w:pPr>
      <w:r>
        <w:rPr>
          <w:color w:val="000000" w:themeColor="text1"/>
        </w:rPr>
        <w:t xml:space="preserve">13.5. </w:t>
      </w:r>
      <w:r w:rsidR="00AB328C" w:rsidRPr="00FD3028">
        <w:rPr>
          <w:color w:val="000000" w:themeColor="text1"/>
        </w:rPr>
        <w:t>Registros que não caracterizam alteração do contrato podem ser realizados por simples apostila, dispensada a celebração de termo aditivo, na forma do art. 136 da Lei nº 14.133, de 2021.</w:t>
      </w:r>
    </w:p>
    <w:p w14:paraId="177CA71E" w14:textId="77777777" w:rsidR="00AB328C" w:rsidRPr="00FD3028" w:rsidRDefault="00AB328C" w:rsidP="00AB328C">
      <w:pPr>
        <w:pStyle w:val="Nivel01"/>
        <w:rPr>
          <w:color w:val="000000" w:themeColor="text1"/>
        </w:rPr>
      </w:pPr>
      <w:r w:rsidRPr="00FD3028">
        <w:rPr>
          <w:color w:val="000000" w:themeColor="text1"/>
        </w:rPr>
        <w:t>CLÁUSULA DÉCIMA QUARTA – DOTAÇÃO ORÇAMENTÁRIA</w:t>
      </w:r>
    </w:p>
    <w:p w14:paraId="2423ECA9" w14:textId="6E202F58" w:rsidR="00AB328C" w:rsidRPr="00FD3028" w:rsidRDefault="00CD1A3B" w:rsidP="00CD1A3B">
      <w:pPr>
        <w:pStyle w:val="Nivel2"/>
        <w:numPr>
          <w:ilvl w:val="0"/>
          <w:numId w:val="0"/>
        </w:numPr>
        <w:rPr>
          <w:color w:val="000000" w:themeColor="text1"/>
        </w:rPr>
      </w:pPr>
      <w:r>
        <w:rPr>
          <w:color w:val="000000" w:themeColor="text1"/>
        </w:rPr>
        <w:t xml:space="preserve">14.1. </w:t>
      </w:r>
      <w:r w:rsidR="00AB328C" w:rsidRPr="00FD3028">
        <w:rPr>
          <w:color w:val="000000" w:themeColor="text1"/>
        </w:rPr>
        <w:t>As despesas decorrentes da presente contratação correrão à conta de recursos específicos, na dotação abaixo discriminada:</w:t>
      </w:r>
    </w:p>
    <w:p w14:paraId="113AE32B" w14:textId="77777777" w:rsidR="00AB328C" w:rsidRPr="00FD3028" w:rsidRDefault="00AB328C" w:rsidP="00AB328C">
      <w:pPr>
        <w:pStyle w:val="PargrafodaLista"/>
        <w:widowControl/>
        <w:numPr>
          <w:ilvl w:val="0"/>
          <w:numId w:val="8"/>
        </w:numPr>
        <w:spacing w:before="120" w:after="120"/>
        <w:ind w:left="284" w:firstLine="0"/>
        <w:contextualSpacing/>
        <w:jc w:val="both"/>
        <w:rPr>
          <w:rFonts w:ascii="Arial" w:eastAsia="Arial" w:hAnsi="Arial" w:cs="Arial"/>
          <w:color w:val="000000" w:themeColor="text1"/>
          <w:sz w:val="20"/>
          <w:szCs w:val="20"/>
        </w:rPr>
      </w:pPr>
      <w:r w:rsidRPr="00FD3028">
        <w:rPr>
          <w:rFonts w:ascii="Arial" w:eastAsia="Arial" w:hAnsi="Arial" w:cs="Arial"/>
          <w:color w:val="000000" w:themeColor="text1"/>
          <w:sz w:val="20"/>
          <w:szCs w:val="20"/>
        </w:rPr>
        <w:t>Gestão/unidade: [...];</w:t>
      </w:r>
    </w:p>
    <w:p w14:paraId="1B299EF2" w14:textId="77777777" w:rsidR="00AB328C" w:rsidRPr="00FD3028" w:rsidRDefault="00AB328C" w:rsidP="00AB328C">
      <w:pPr>
        <w:pStyle w:val="PargrafodaLista"/>
        <w:widowControl/>
        <w:numPr>
          <w:ilvl w:val="0"/>
          <w:numId w:val="8"/>
        </w:numPr>
        <w:spacing w:before="120" w:after="120"/>
        <w:ind w:left="284" w:firstLine="0"/>
        <w:contextualSpacing/>
        <w:jc w:val="both"/>
        <w:rPr>
          <w:rFonts w:ascii="Arial" w:eastAsia="Arial" w:hAnsi="Arial" w:cs="Arial"/>
          <w:color w:val="000000" w:themeColor="text1"/>
          <w:sz w:val="20"/>
          <w:szCs w:val="20"/>
        </w:rPr>
      </w:pPr>
      <w:r w:rsidRPr="00FD3028">
        <w:rPr>
          <w:rFonts w:ascii="Arial" w:eastAsia="Arial" w:hAnsi="Arial" w:cs="Arial"/>
          <w:color w:val="000000" w:themeColor="text1"/>
          <w:sz w:val="20"/>
          <w:szCs w:val="20"/>
        </w:rPr>
        <w:t>Dotação: [...];</w:t>
      </w:r>
    </w:p>
    <w:p w14:paraId="26C377D7" w14:textId="77777777" w:rsidR="00AB328C" w:rsidRPr="00FD3028" w:rsidRDefault="00AB328C" w:rsidP="00AB328C">
      <w:pPr>
        <w:pStyle w:val="PargrafodaLista"/>
        <w:widowControl/>
        <w:numPr>
          <w:ilvl w:val="0"/>
          <w:numId w:val="8"/>
        </w:numPr>
        <w:spacing w:before="120" w:after="120"/>
        <w:ind w:left="284" w:firstLine="0"/>
        <w:contextualSpacing/>
        <w:jc w:val="both"/>
        <w:rPr>
          <w:rFonts w:ascii="Arial" w:eastAsia="Arial" w:hAnsi="Arial" w:cs="Arial"/>
          <w:color w:val="000000" w:themeColor="text1"/>
          <w:sz w:val="20"/>
          <w:szCs w:val="20"/>
        </w:rPr>
      </w:pPr>
      <w:r w:rsidRPr="00FD3028">
        <w:rPr>
          <w:rFonts w:ascii="Arial" w:eastAsia="Arial" w:hAnsi="Arial" w:cs="Arial"/>
          <w:color w:val="000000" w:themeColor="text1"/>
          <w:sz w:val="20"/>
          <w:szCs w:val="20"/>
        </w:rPr>
        <w:t>Ação: [...];</w:t>
      </w:r>
    </w:p>
    <w:p w14:paraId="33D94959" w14:textId="77777777" w:rsidR="00AB328C" w:rsidRPr="00FD3028" w:rsidRDefault="00AB328C" w:rsidP="00AB328C">
      <w:pPr>
        <w:pStyle w:val="PargrafodaLista"/>
        <w:widowControl/>
        <w:numPr>
          <w:ilvl w:val="0"/>
          <w:numId w:val="8"/>
        </w:numPr>
        <w:spacing w:before="120" w:after="120"/>
        <w:ind w:left="284" w:firstLine="0"/>
        <w:contextualSpacing/>
        <w:jc w:val="both"/>
        <w:rPr>
          <w:rFonts w:ascii="Arial" w:eastAsia="Arial" w:hAnsi="Arial" w:cs="Arial"/>
          <w:color w:val="000000" w:themeColor="text1"/>
          <w:sz w:val="20"/>
          <w:szCs w:val="20"/>
        </w:rPr>
      </w:pPr>
      <w:r w:rsidRPr="00FD3028">
        <w:rPr>
          <w:rFonts w:ascii="Arial" w:eastAsia="Arial" w:hAnsi="Arial" w:cs="Arial"/>
          <w:color w:val="000000" w:themeColor="text1"/>
          <w:sz w:val="20"/>
          <w:szCs w:val="20"/>
        </w:rPr>
        <w:t>Elemento: [...];</w:t>
      </w:r>
    </w:p>
    <w:p w14:paraId="31DFB7CB" w14:textId="77777777" w:rsidR="00AB328C" w:rsidRPr="00FD3028" w:rsidRDefault="00AB328C" w:rsidP="00AB328C">
      <w:pPr>
        <w:pStyle w:val="PargrafodaLista"/>
        <w:widowControl/>
        <w:numPr>
          <w:ilvl w:val="0"/>
          <w:numId w:val="8"/>
        </w:numPr>
        <w:spacing w:before="120" w:after="120"/>
        <w:ind w:left="284" w:firstLine="0"/>
        <w:contextualSpacing/>
        <w:jc w:val="both"/>
        <w:rPr>
          <w:rFonts w:ascii="Arial" w:eastAsia="Arial" w:hAnsi="Arial" w:cs="Arial"/>
          <w:color w:val="000000" w:themeColor="text1"/>
          <w:sz w:val="20"/>
          <w:szCs w:val="20"/>
        </w:rPr>
      </w:pPr>
      <w:r w:rsidRPr="00FD3028">
        <w:rPr>
          <w:rFonts w:ascii="Arial" w:eastAsia="Arial" w:hAnsi="Arial" w:cs="Arial"/>
          <w:color w:val="000000" w:themeColor="text1"/>
          <w:sz w:val="20"/>
          <w:szCs w:val="20"/>
        </w:rPr>
        <w:t>Vínculo: [...];</w:t>
      </w:r>
    </w:p>
    <w:p w14:paraId="6E9AC621" w14:textId="26880F20" w:rsidR="00AB328C" w:rsidRPr="00FD3028" w:rsidRDefault="00CD1A3B" w:rsidP="00CD1A3B">
      <w:pPr>
        <w:pStyle w:val="Nvel2-Red"/>
        <w:numPr>
          <w:ilvl w:val="0"/>
          <w:numId w:val="0"/>
        </w:numPr>
        <w:rPr>
          <w:i w:val="0"/>
          <w:iCs w:val="0"/>
          <w:color w:val="000000" w:themeColor="text1"/>
        </w:rPr>
      </w:pPr>
      <w:r>
        <w:rPr>
          <w:i w:val="0"/>
          <w:iCs w:val="0"/>
          <w:color w:val="000000" w:themeColor="text1"/>
        </w:rPr>
        <w:lastRenderedPageBreak/>
        <w:t xml:space="preserve">14.1.1. </w:t>
      </w:r>
      <w:r w:rsidR="00AB328C" w:rsidRPr="00FD3028">
        <w:rPr>
          <w:i w:val="0"/>
          <w:iCs w:val="0"/>
          <w:color w:val="000000" w:themeColor="text1"/>
        </w:rPr>
        <w:t>A dotação relativa aos exercícios financeiros subsequentes será indicada após aprovação da Lei Orçamentária respectiva e liberação dos créditos correspondentes, mediante apostilamento.</w:t>
      </w:r>
    </w:p>
    <w:p w14:paraId="42AFC298" w14:textId="77777777" w:rsidR="00AB328C" w:rsidRPr="00FD3028" w:rsidRDefault="00AB328C" w:rsidP="00AB328C">
      <w:pPr>
        <w:pStyle w:val="Nivel01"/>
        <w:rPr>
          <w:color w:val="000000" w:themeColor="text1"/>
        </w:rPr>
      </w:pPr>
      <w:r w:rsidRPr="00FD3028">
        <w:rPr>
          <w:color w:val="000000" w:themeColor="text1"/>
        </w:rPr>
        <w:t>CLÁUSULA DÉCIMA QUINTA – DOS CASOS OMISSOS</w:t>
      </w:r>
    </w:p>
    <w:p w14:paraId="6BC91C8E" w14:textId="4B003253" w:rsidR="00AB328C" w:rsidRPr="00FD3028" w:rsidRDefault="00CD1A3B" w:rsidP="00CD1A3B">
      <w:pPr>
        <w:pStyle w:val="Nivel2"/>
        <w:numPr>
          <w:ilvl w:val="0"/>
          <w:numId w:val="0"/>
        </w:numPr>
        <w:rPr>
          <w:color w:val="000000" w:themeColor="text1"/>
        </w:rPr>
      </w:pPr>
      <w:r>
        <w:rPr>
          <w:color w:val="000000" w:themeColor="text1"/>
        </w:rPr>
        <w:t xml:space="preserve">15.1. </w:t>
      </w:r>
      <w:r w:rsidR="00AB328C" w:rsidRPr="00FD3028">
        <w:rPr>
          <w:color w:val="000000" w:themeColor="text1"/>
        </w:rPr>
        <w:t>Os casos omissos serão decididos pelo CONTRATANTE, segundo as disposições contidas na Lei nº 14.133, de 2021, e demais normas federais aplicáveis e, subsidiariamente, segundo as disposições contidas na Lei nº 8.078, de 1990 – Código de Defesa do Consumidor – e normas e princípios gerais dos contratos.</w:t>
      </w:r>
    </w:p>
    <w:p w14:paraId="1D595D89" w14:textId="77777777" w:rsidR="00AB328C" w:rsidRPr="00FD3028" w:rsidRDefault="00AB328C" w:rsidP="00AB328C">
      <w:pPr>
        <w:pStyle w:val="Nivel01"/>
        <w:rPr>
          <w:color w:val="000000" w:themeColor="text1"/>
        </w:rPr>
      </w:pPr>
      <w:r w:rsidRPr="00FD3028">
        <w:rPr>
          <w:color w:val="000000" w:themeColor="text1"/>
        </w:rPr>
        <w:t>CLÁUSULA DÉCIMA SEXTA – PUBLICAÇÃO</w:t>
      </w:r>
    </w:p>
    <w:p w14:paraId="0866249E" w14:textId="713B57D3" w:rsidR="00AB328C" w:rsidRPr="00FD3028" w:rsidRDefault="00CD1A3B" w:rsidP="00CD1A3B">
      <w:pPr>
        <w:pStyle w:val="Nivel2"/>
        <w:numPr>
          <w:ilvl w:val="0"/>
          <w:numId w:val="0"/>
        </w:numPr>
        <w:rPr>
          <w:color w:val="000000" w:themeColor="text1"/>
        </w:rPr>
      </w:pPr>
      <w:r>
        <w:rPr>
          <w:color w:val="000000" w:themeColor="text1"/>
        </w:rPr>
        <w:t xml:space="preserve">16.1. </w:t>
      </w:r>
      <w:r w:rsidR="00AB328C" w:rsidRPr="00FD3028">
        <w:rPr>
          <w:color w:val="000000" w:themeColor="text1"/>
        </w:rPr>
        <w:t xml:space="preserve">Incumbirá ao CONTRATANTE divulgar o presente instrumento no Portal Nacional de Contratações Públicas (PNCP), na forma prevista no art. 94 da Lei 14.133, de 2021, bem como no respectivo sítio oficial na Internet, em atenção ao art. 91, </w:t>
      </w:r>
      <w:r w:rsidR="00AB328C" w:rsidRPr="00FD3028">
        <w:rPr>
          <w:i/>
          <w:color w:val="000000" w:themeColor="text1"/>
        </w:rPr>
        <w:t>caput,</w:t>
      </w:r>
      <w:r w:rsidR="00AB328C" w:rsidRPr="00FD3028">
        <w:rPr>
          <w:color w:val="000000" w:themeColor="text1"/>
        </w:rPr>
        <w:t xml:space="preserve"> da Lei n.º 14.133, de 2021, e ao art. 8º, §2º, da Lei n. 12.527, de 2011, c/c art. 7º, §3º, inciso V, do Decreto n. 7.724, de 2012.</w:t>
      </w:r>
    </w:p>
    <w:p w14:paraId="51977EB0" w14:textId="77777777" w:rsidR="00AB328C" w:rsidRPr="00FD3028" w:rsidRDefault="00AB328C" w:rsidP="00AB328C">
      <w:pPr>
        <w:pStyle w:val="Nivel01"/>
        <w:rPr>
          <w:color w:val="000000" w:themeColor="text1"/>
        </w:rPr>
      </w:pPr>
      <w:r w:rsidRPr="00FD3028">
        <w:rPr>
          <w:color w:val="000000" w:themeColor="text1"/>
        </w:rPr>
        <w:t>CLÁUSULA DÉCIMA SÉTIMA– FORO</w:t>
      </w:r>
    </w:p>
    <w:p w14:paraId="3BE4161B" w14:textId="5CAB9CD7" w:rsidR="00AB328C" w:rsidRPr="00FD3028" w:rsidRDefault="00CD1A3B" w:rsidP="00CD1A3B">
      <w:pPr>
        <w:pStyle w:val="Nivel2"/>
        <w:numPr>
          <w:ilvl w:val="0"/>
          <w:numId w:val="0"/>
        </w:numPr>
        <w:rPr>
          <w:color w:val="000000" w:themeColor="text1"/>
          <w:lang w:eastAsia="en-US"/>
        </w:rPr>
      </w:pPr>
      <w:r>
        <w:rPr>
          <w:color w:val="000000" w:themeColor="text1"/>
          <w:lang w:eastAsia="en-US"/>
        </w:rPr>
        <w:t xml:space="preserve">17.1. </w:t>
      </w:r>
      <w:r w:rsidR="00AB328C" w:rsidRPr="00FD3028">
        <w:rPr>
          <w:color w:val="000000" w:themeColor="text1"/>
          <w:lang w:eastAsia="en-US"/>
        </w:rPr>
        <w:t xml:space="preserve">As partes elegem o foro da Comarca de Sapucaia do Sul para dirimir quaisquer questões </w:t>
      </w:r>
      <w:r w:rsidR="00AB328C" w:rsidRPr="00FD3028">
        <w:rPr>
          <w:color w:val="000000" w:themeColor="text1"/>
        </w:rPr>
        <w:t>que decorrerem da execução deste Termo de Contrato que não puderem ser compostos pela conciliação, conforme art. 92, §1º, da Lei nº 14.133, de 2021.</w:t>
      </w:r>
    </w:p>
    <w:p w14:paraId="3830E06D" w14:textId="77777777" w:rsidR="00AB328C" w:rsidRPr="00FD3028" w:rsidRDefault="00AB328C" w:rsidP="00AB328C">
      <w:pPr>
        <w:pStyle w:val="Nivel2"/>
        <w:numPr>
          <w:ilvl w:val="0"/>
          <w:numId w:val="0"/>
        </w:numPr>
        <w:rPr>
          <w:color w:val="000000" w:themeColor="text1"/>
          <w:lang w:eastAsia="en-US"/>
        </w:rPr>
      </w:pPr>
    </w:p>
    <w:p w14:paraId="461E8E8A" w14:textId="77777777" w:rsidR="00AB328C" w:rsidRPr="00FD3028" w:rsidRDefault="00AB328C" w:rsidP="00CD1A3B">
      <w:pPr>
        <w:pStyle w:val="Nivel2"/>
        <w:numPr>
          <w:ilvl w:val="0"/>
          <w:numId w:val="0"/>
        </w:numPr>
        <w:spacing w:afterLines="120" w:after="288" w:line="312" w:lineRule="auto"/>
        <w:ind w:firstLine="567"/>
        <w:jc w:val="center"/>
        <w:rPr>
          <w:i/>
          <w:iCs/>
          <w:color w:val="000000" w:themeColor="text1"/>
        </w:rPr>
      </w:pPr>
      <w:r w:rsidRPr="00FD3028">
        <w:rPr>
          <w:i/>
          <w:iCs/>
          <w:color w:val="000000" w:themeColor="text1"/>
        </w:rPr>
        <w:t>Sapucaia do Sul,[dia]de[mês] de[ano].</w:t>
      </w:r>
    </w:p>
    <w:p w14:paraId="1D4F0EEA" w14:textId="77777777" w:rsidR="00AB328C" w:rsidRPr="00FD3028" w:rsidRDefault="00AB328C" w:rsidP="00AB328C">
      <w:pPr>
        <w:spacing w:before="120" w:afterLines="120" w:after="288" w:line="312" w:lineRule="auto"/>
        <w:ind w:firstLine="567"/>
        <w:jc w:val="center"/>
        <w:rPr>
          <w:rFonts w:ascii="Arial" w:hAnsi="Arial" w:cs="Arial"/>
          <w:bCs/>
          <w:color w:val="000000" w:themeColor="text1"/>
          <w:sz w:val="20"/>
          <w:szCs w:val="20"/>
        </w:rPr>
      </w:pPr>
      <w:r w:rsidRPr="00FD3028">
        <w:rPr>
          <w:rFonts w:ascii="Arial" w:hAnsi="Arial" w:cs="Arial"/>
          <w:bCs/>
          <w:color w:val="000000" w:themeColor="text1"/>
          <w:sz w:val="20"/>
          <w:szCs w:val="20"/>
        </w:rPr>
        <w:t>_________________________</w:t>
      </w:r>
    </w:p>
    <w:p w14:paraId="7CFBE51F" w14:textId="77777777" w:rsidR="00AB328C" w:rsidRPr="00FD3028" w:rsidRDefault="00AB328C" w:rsidP="00AB328C">
      <w:pPr>
        <w:spacing w:before="120" w:afterLines="120" w:after="288" w:line="312" w:lineRule="auto"/>
        <w:ind w:firstLine="567"/>
        <w:jc w:val="center"/>
        <w:rPr>
          <w:rFonts w:ascii="Arial" w:hAnsi="Arial" w:cs="Arial"/>
          <w:bCs/>
          <w:color w:val="000000" w:themeColor="text1"/>
          <w:sz w:val="20"/>
          <w:szCs w:val="20"/>
        </w:rPr>
      </w:pPr>
      <w:r w:rsidRPr="00FD3028">
        <w:rPr>
          <w:rFonts w:ascii="Arial" w:hAnsi="Arial" w:cs="Arial"/>
          <w:bCs/>
          <w:color w:val="000000" w:themeColor="text1"/>
          <w:sz w:val="20"/>
          <w:szCs w:val="20"/>
        </w:rPr>
        <w:t>Representante legal do CONTRATANTE</w:t>
      </w:r>
    </w:p>
    <w:p w14:paraId="6691C65A" w14:textId="77777777" w:rsidR="00AB328C" w:rsidRPr="00FD3028" w:rsidRDefault="00AB328C" w:rsidP="00AB328C">
      <w:pPr>
        <w:spacing w:before="120" w:afterLines="120" w:after="288" w:line="312" w:lineRule="auto"/>
        <w:ind w:firstLine="567"/>
        <w:jc w:val="center"/>
        <w:rPr>
          <w:rFonts w:ascii="Arial" w:hAnsi="Arial" w:cs="Arial"/>
          <w:color w:val="000000" w:themeColor="text1"/>
          <w:sz w:val="20"/>
          <w:szCs w:val="20"/>
        </w:rPr>
      </w:pPr>
      <w:r w:rsidRPr="00FD3028">
        <w:rPr>
          <w:rFonts w:ascii="Arial" w:hAnsi="Arial" w:cs="Arial"/>
          <w:color w:val="000000" w:themeColor="text1"/>
          <w:sz w:val="20"/>
          <w:szCs w:val="20"/>
        </w:rPr>
        <w:t>_________________________</w:t>
      </w:r>
    </w:p>
    <w:p w14:paraId="017360B6" w14:textId="77777777" w:rsidR="00AB328C" w:rsidRPr="00FD3028" w:rsidRDefault="00AB328C" w:rsidP="00AB328C">
      <w:pPr>
        <w:spacing w:before="120" w:afterLines="120" w:after="288" w:line="312" w:lineRule="auto"/>
        <w:ind w:firstLine="567"/>
        <w:jc w:val="center"/>
        <w:rPr>
          <w:rFonts w:ascii="Arial" w:hAnsi="Arial" w:cs="Arial"/>
          <w:color w:val="000000" w:themeColor="text1"/>
          <w:sz w:val="20"/>
          <w:szCs w:val="20"/>
        </w:rPr>
      </w:pPr>
      <w:r w:rsidRPr="00FD3028">
        <w:rPr>
          <w:rFonts w:ascii="Arial" w:hAnsi="Arial" w:cs="Arial"/>
          <w:bCs/>
          <w:color w:val="000000" w:themeColor="text1"/>
          <w:sz w:val="20"/>
          <w:szCs w:val="20"/>
        </w:rPr>
        <w:t>Representante</w:t>
      </w:r>
      <w:r w:rsidRPr="00FD3028">
        <w:rPr>
          <w:rFonts w:ascii="Arial" w:hAnsi="Arial" w:cs="Arial"/>
          <w:color w:val="000000" w:themeColor="text1"/>
          <w:sz w:val="20"/>
          <w:szCs w:val="20"/>
        </w:rPr>
        <w:t xml:space="preserve"> legal do CONTRATADO</w:t>
      </w:r>
    </w:p>
    <w:p w14:paraId="4251DCD1" w14:textId="77777777" w:rsidR="00AB328C" w:rsidRPr="00FD3028" w:rsidRDefault="00AB328C" w:rsidP="00AB328C">
      <w:pPr>
        <w:spacing w:before="120" w:afterLines="120" w:after="288" w:line="312" w:lineRule="auto"/>
        <w:ind w:firstLine="567"/>
        <w:jc w:val="both"/>
        <w:rPr>
          <w:rFonts w:ascii="Arial" w:hAnsi="Arial" w:cs="Arial"/>
          <w:i/>
          <w:iCs/>
          <w:color w:val="000000" w:themeColor="text1"/>
          <w:sz w:val="20"/>
          <w:szCs w:val="20"/>
        </w:rPr>
      </w:pPr>
      <w:r w:rsidRPr="00FD3028">
        <w:rPr>
          <w:rFonts w:ascii="Arial" w:hAnsi="Arial" w:cs="Arial"/>
          <w:i/>
          <w:iCs/>
          <w:color w:val="000000" w:themeColor="text1"/>
          <w:sz w:val="20"/>
          <w:szCs w:val="20"/>
        </w:rPr>
        <w:t>TESTEMUNHAS:</w:t>
      </w:r>
    </w:p>
    <w:p w14:paraId="59910854" w14:textId="77777777" w:rsidR="00AB328C" w:rsidRPr="00FD3028" w:rsidRDefault="00AB328C" w:rsidP="00AB328C">
      <w:pPr>
        <w:spacing w:before="120" w:afterLines="120" w:after="288" w:line="312" w:lineRule="auto"/>
        <w:ind w:firstLine="567"/>
        <w:rPr>
          <w:rFonts w:ascii="Arial" w:hAnsi="Arial" w:cs="Arial"/>
          <w:i/>
          <w:iCs/>
          <w:color w:val="000000" w:themeColor="text1"/>
          <w:sz w:val="20"/>
          <w:szCs w:val="20"/>
        </w:rPr>
      </w:pPr>
      <w:r w:rsidRPr="00FD3028">
        <w:rPr>
          <w:rFonts w:ascii="Arial" w:hAnsi="Arial" w:cs="Arial"/>
          <w:i/>
          <w:iCs/>
          <w:color w:val="000000" w:themeColor="text1"/>
          <w:sz w:val="20"/>
          <w:szCs w:val="20"/>
        </w:rPr>
        <w:t>1-</w:t>
      </w:r>
    </w:p>
    <w:p w14:paraId="2BF971FB" w14:textId="77777777" w:rsidR="00AB328C" w:rsidRPr="00FD3028" w:rsidRDefault="00AB328C" w:rsidP="00AB328C">
      <w:pPr>
        <w:spacing w:before="120" w:afterLines="120" w:after="288" w:line="312" w:lineRule="auto"/>
        <w:ind w:firstLine="567"/>
        <w:rPr>
          <w:rFonts w:ascii="Arial" w:hAnsi="Arial" w:cs="Arial"/>
          <w:color w:val="000000" w:themeColor="text1"/>
          <w:sz w:val="20"/>
          <w:szCs w:val="20"/>
        </w:rPr>
      </w:pPr>
      <w:r w:rsidRPr="00FD3028">
        <w:rPr>
          <w:rFonts w:ascii="Arial" w:hAnsi="Arial" w:cs="Arial"/>
          <w:i/>
          <w:iCs/>
          <w:color w:val="000000" w:themeColor="text1"/>
          <w:sz w:val="20"/>
          <w:szCs w:val="20"/>
        </w:rPr>
        <w:t xml:space="preserve">2- </w:t>
      </w:r>
      <w:bookmarkEnd w:id="0"/>
    </w:p>
    <w:p w14:paraId="2EDF5B3E" w14:textId="428F6325" w:rsidR="002C381D" w:rsidRPr="00FD3028" w:rsidRDefault="002C381D" w:rsidP="007E2CAD">
      <w:pPr>
        <w:rPr>
          <w:color w:val="000000" w:themeColor="text1"/>
        </w:rPr>
      </w:pPr>
    </w:p>
    <w:sectPr w:rsidR="002C381D" w:rsidRPr="00FD3028" w:rsidSect="009C0B98">
      <w:headerReference w:type="default" r:id="rId10"/>
      <w:footerReference w:type="default" r:id="rId11"/>
      <w:type w:val="continuous"/>
      <w:pgSz w:w="11906" w:h="16838" w:code="9"/>
      <w:pgMar w:top="2948"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67929" w14:textId="77777777" w:rsidR="00553008" w:rsidRPr="007E2CAD" w:rsidRDefault="00553008">
      <w:r w:rsidRPr="007E2CAD">
        <w:separator/>
      </w:r>
    </w:p>
  </w:endnote>
  <w:endnote w:type="continuationSeparator" w:id="0">
    <w:p w14:paraId="7B5D04A6" w14:textId="77777777" w:rsidR="00553008" w:rsidRPr="007E2CAD" w:rsidRDefault="00553008">
      <w:r w:rsidRPr="007E2C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1">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32AD8" w14:textId="24E0C9B9" w:rsidR="008710BB" w:rsidRPr="007E2CAD" w:rsidRDefault="00AB328C">
    <w:pPr>
      <w:pBdr>
        <w:top w:val="nil"/>
        <w:left w:val="nil"/>
        <w:bottom w:val="nil"/>
        <w:right w:val="nil"/>
        <w:between w:val="nil"/>
      </w:pBdr>
      <w:tabs>
        <w:tab w:val="center" w:pos="4252"/>
        <w:tab w:val="right" w:pos="8504"/>
      </w:tabs>
      <w:rPr>
        <w:color w:val="000000"/>
      </w:rPr>
    </w:pPr>
    <w:r w:rsidRPr="007E2CAD">
      <w:rPr>
        <w:noProof/>
      </w:rPr>
      <mc:AlternateContent>
        <mc:Choice Requires="wps">
          <w:drawing>
            <wp:anchor distT="45720" distB="45720" distL="114300" distR="114300" simplePos="0" relativeHeight="251663360" behindDoc="0" locked="0" layoutInCell="1" hidden="0" allowOverlap="1" wp14:anchorId="11DE4D80" wp14:editId="07F37A91">
              <wp:simplePos x="0" y="0"/>
              <wp:positionH relativeFrom="margin">
                <wp:align>center</wp:align>
              </wp:positionH>
              <wp:positionV relativeFrom="paragraph">
                <wp:posOffset>166370</wp:posOffset>
              </wp:positionV>
              <wp:extent cx="5144770" cy="359410"/>
              <wp:effectExtent l="0" t="0" r="0" b="2540"/>
              <wp:wrapNone/>
              <wp:docPr id="1689161925" name="Retângulo 1689161925"/>
              <wp:cNvGraphicFramePr/>
              <a:graphic xmlns:a="http://schemas.openxmlformats.org/drawingml/2006/main">
                <a:graphicData uri="http://schemas.microsoft.com/office/word/2010/wordprocessingShape">
                  <wps:wsp>
                    <wps:cNvSpPr/>
                    <wps:spPr>
                      <a:xfrm>
                        <a:off x="0" y="0"/>
                        <a:ext cx="5144770" cy="359410"/>
                      </a:xfrm>
                      <a:prstGeom prst="rect">
                        <a:avLst/>
                      </a:prstGeom>
                      <a:noFill/>
                      <a:ln>
                        <a:noFill/>
                      </a:ln>
                    </wps:spPr>
                    <wps:txbx>
                      <w:txbxContent>
                        <w:p w14:paraId="154B7845" w14:textId="77777777" w:rsidR="008710BB" w:rsidRPr="00E329F6" w:rsidRDefault="007E2CAD">
                          <w:pPr>
                            <w:textDirection w:val="btLr"/>
                            <w:rPr>
                              <w:color w:val="000000" w:themeColor="text1"/>
                            </w:rPr>
                          </w:pPr>
                          <w:r w:rsidRPr="00E329F6">
                            <w:rPr>
                              <w:rFonts w:ascii="Arial" w:eastAsia="Arial" w:hAnsi="Arial" w:cs="Arial"/>
                              <w:color w:val="000000" w:themeColor="text1"/>
                              <w:sz w:val="16"/>
                            </w:rPr>
                            <w:t>Prefeitura Municipal de Sapucaia do Sul – Av. Leônidas de Souza, 1269 – Bairro Santa Catarina</w:t>
                          </w:r>
                        </w:p>
                        <w:p w14:paraId="0B51B581" w14:textId="5FD7EEAD" w:rsidR="008710BB" w:rsidRPr="00E329F6" w:rsidRDefault="007E2CAD">
                          <w:pPr>
                            <w:textDirection w:val="btLr"/>
                            <w:rPr>
                              <w:color w:val="000000" w:themeColor="text1"/>
                            </w:rPr>
                          </w:pPr>
                          <w:r w:rsidRPr="00E329F6">
                            <w:rPr>
                              <w:rFonts w:ascii="Arial" w:eastAsia="Arial" w:hAnsi="Arial" w:cs="Arial"/>
                              <w:color w:val="000000" w:themeColor="text1"/>
                              <w:sz w:val="16"/>
                            </w:rPr>
                            <w:t>Diretoria de Compras e Licitações – (51) 3451-8019 ou 8075 – licitacoes.compras@sapucaiadosul.rs.gov.br</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1DE4D80" id="Retângulo 1689161925" o:spid="_x0000_s1026" style="position:absolute;margin-left:0;margin-top:13.1pt;width:405.1pt;height:28.3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" filled="f" stroked="f">
              <v:textbox inset="2.53958mm,1.2694mm,2.53958mm,1.2694mm">
                <w:txbxContent>
                  <w:p w14:paraId="154B7845" w14:textId="77777777" w:rsidR="008710BB" w:rsidRPr="00E329F6" w:rsidRDefault="007E2CAD">
                    <w:pPr>
                      <w:textDirection w:val="btLr"/>
                      <w:rPr>
                        <w:color w:val="000000" w:themeColor="text1"/>
                      </w:rPr>
                    </w:pPr>
                    <w:r w:rsidRPr="00E329F6">
                      <w:rPr>
                        <w:rFonts w:ascii="Arial" w:eastAsia="Arial" w:hAnsi="Arial" w:cs="Arial"/>
                        <w:color w:val="000000" w:themeColor="text1"/>
                        <w:sz w:val="16"/>
                      </w:rPr>
                      <w:t>Prefeitura Municipal de Sapucaia do Sul – Av. Leônidas de Souza, 1269 – Bairro Santa Catarina</w:t>
                    </w:r>
                  </w:p>
                  <w:p w14:paraId="0B51B581" w14:textId="5FD7EEAD" w:rsidR="008710BB" w:rsidRPr="00E329F6" w:rsidRDefault="007E2CAD">
                    <w:pPr>
                      <w:textDirection w:val="btLr"/>
                      <w:rPr>
                        <w:color w:val="000000" w:themeColor="text1"/>
                      </w:rPr>
                    </w:pPr>
                    <w:r w:rsidRPr="00E329F6">
                      <w:rPr>
                        <w:rFonts w:ascii="Arial" w:eastAsia="Arial" w:hAnsi="Arial" w:cs="Arial"/>
                        <w:color w:val="000000" w:themeColor="text1"/>
                        <w:sz w:val="16"/>
                      </w:rPr>
                      <w:t>Diretoria de Compras e Licitações – (51) 3451-8019 ou 8075 – licitacoes.compras@sapucaiadosul.rs.gov.br</w:t>
                    </w:r>
                  </w:p>
                </w:txbxContent>
              </v:textbox>
              <w10:wrap anchorx="margin"/>
            </v:rect>
          </w:pict>
        </mc:Fallback>
      </mc:AlternateContent>
    </w:r>
    <w:r w:rsidRPr="007E2CAD">
      <w:rPr>
        <w:noProof/>
      </w:rPr>
      <w:drawing>
        <wp:anchor distT="0" distB="0" distL="114300" distR="114300" simplePos="0" relativeHeight="251660288" behindDoc="0" locked="0" layoutInCell="1" hidden="0" allowOverlap="1" wp14:anchorId="2EE1212F" wp14:editId="329FCA07">
          <wp:simplePos x="0" y="0"/>
          <wp:positionH relativeFrom="column">
            <wp:posOffset>-735965</wp:posOffset>
          </wp:positionH>
          <wp:positionV relativeFrom="paragraph">
            <wp:posOffset>-441960</wp:posOffset>
          </wp:positionV>
          <wp:extent cx="7562215" cy="1219200"/>
          <wp:effectExtent l="0" t="0" r="0" b="0"/>
          <wp:wrapNone/>
          <wp:docPr id="112861926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7562215" cy="1219200"/>
                  </a:xfrm>
                  <a:prstGeom prst="rect">
                    <a:avLst/>
                  </a:prstGeom>
                  <a:ln/>
                </pic:spPr>
              </pic:pic>
            </a:graphicData>
          </a:graphic>
        </wp:anchor>
      </w:drawing>
    </w:r>
    <w:r w:rsidR="007E2CAD" w:rsidRPr="007E2CAD">
      <w:rPr>
        <w:color w:val="000000"/>
      </w:rPr>
      <w:t>[Digite aqui]</w:t>
    </w:r>
  </w:p>
  <w:p w14:paraId="309F5E83" w14:textId="043442C3" w:rsidR="008710BB" w:rsidRPr="007E2CAD" w:rsidRDefault="007E2CAD">
    <w:pPr>
      <w:pBdr>
        <w:top w:val="nil"/>
        <w:left w:val="nil"/>
        <w:bottom w:val="nil"/>
        <w:right w:val="nil"/>
        <w:between w:val="nil"/>
      </w:pBdr>
      <w:tabs>
        <w:tab w:val="center" w:pos="4252"/>
        <w:tab w:val="right" w:pos="8504"/>
      </w:tabs>
      <w:rPr>
        <w:color w:val="000000"/>
      </w:rPr>
    </w:pPr>
    <w:r w:rsidRPr="007E2CAD">
      <w:rPr>
        <w:noProof/>
      </w:rPr>
      <mc:AlternateContent>
        <mc:Choice Requires="wps">
          <w:drawing>
            <wp:anchor distT="0" distB="0" distL="114300" distR="114300" simplePos="0" relativeHeight="251661312" behindDoc="0" locked="0" layoutInCell="1" hidden="0" allowOverlap="1" wp14:anchorId="0584A0A9" wp14:editId="35F80499">
              <wp:simplePos x="0" y="0"/>
              <wp:positionH relativeFrom="margin">
                <wp:align>center</wp:align>
              </wp:positionH>
              <wp:positionV relativeFrom="paragraph">
                <wp:posOffset>34925</wp:posOffset>
              </wp:positionV>
              <wp:extent cx="5144770" cy="280035"/>
              <wp:effectExtent l="0" t="0" r="0" b="5715"/>
              <wp:wrapNone/>
              <wp:docPr id="1689161924" name="Forma Livre: Forma 1689161924"/>
              <wp:cNvGraphicFramePr/>
              <a:graphic xmlns:a="http://schemas.openxmlformats.org/drawingml/2006/main">
                <a:graphicData uri="http://schemas.microsoft.com/office/word/2010/wordprocessingShape">
                  <wps:wsp>
                    <wps:cNvSpPr/>
                    <wps:spPr>
                      <a:xfrm>
                        <a:off x="0" y="0"/>
                        <a:ext cx="5144770" cy="280035"/>
                      </a:xfrm>
                      <a:custGeom>
                        <a:avLst/>
                        <a:gdLst/>
                        <a:ahLst/>
                        <a:cxnLst/>
                        <a:rect l="l" t="t" r="r" b="b"/>
                        <a:pathLst>
                          <a:path w="5135245" h="270510" extrusionOk="0">
                            <a:moveTo>
                              <a:pt x="5000007" y="270208"/>
                            </a:moveTo>
                            <a:lnTo>
                              <a:pt x="135104" y="270208"/>
                            </a:lnTo>
                            <a:lnTo>
                              <a:pt x="92400" y="263320"/>
                            </a:lnTo>
                            <a:lnTo>
                              <a:pt x="55313" y="244141"/>
                            </a:lnTo>
                            <a:lnTo>
                              <a:pt x="26067" y="214895"/>
                            </a:lnTo>
                            <a:lnTo>
                              <a:pt x="6887" y="177807"/>
                            </a:lnTo>
                            <a:lnTo>
                              <a:pt x="0" y="135104"/>
                            </a:lnTo>
                            <a:lnTo>
                              <a:pt x="6887" y="92400"/>
                            </a:lnTo>
                            <a:lnTo>
                              <a:pt x="26067" y="55313"/>
                            </a:lnTo>
                            <a:lnTo>
                              <a:pt x="55313" y="26067"/>
                            </a:lnTo>
                            <a:lnTo>
                              <a:pt x="92400" y="6887"/>
                            </a:lnTo>
                            <a:lnTo>
                              <a:pt x="135104" y="0"/>
                            </a:lnTo>
                            <a:lnTo>
                              <a:pt x="5000007" y="0"/>
                            </a:lnTo>
                            <a:lnTo>
                              <a:pt x="5042711" y="6887"/>
                            </a:lnTo>
                            <a:lnTo>
                              <a:pt x="5079798" y="26067"/>
                            </a:lnTo>
                            <a:lnTo>
                              <a:pt x="5109044" y="55313"/>
                            </a:lnTo>
                            <a:lnTo>
                              <a:pt x="5128224" y="92400"/>
                            </a:lnTo>
                            <a:lnTo>
                              <a:pt x="5135112" y="135104"/>
                            </a:lnTo>
                            <a:lnTo>
                              <a:pt x="5128224" y="177807"/>
                            </a:lnTo>
                            <a:lnTo>
                              <a:pt x="5109044" y="214895"/>
                            </a:lnTo>
                            <a:lnTo>
                              <a:pt x="5079798" y="244141"/>
                            </a:lnTo>
                            <a:lnTo>
                              <a:pt x="5042711" y="263320"/>
                            </a:lnTo>
                            <a:lnTo>
                              <a:pt x="5000007" y="270208"/>
                            </a:lnTo>
                            <a:close/>
                          </a:path>
                        </a:pathLst>
                      </a:custGeom>
                      <a:solidFill>
                        <a:srgbClr val="FFFFFF"/>
                      </a:solidFill>
                      <a:ln>
                        <a:noFill/>
                      </a:ln>
                    </wps:spPr>
                    <wps:bodyPr spcFirstLastPara="1" wrap="square" lIns="91425" tIns="91425" rIns="91425" bIns="91425" anchor="ctr" anchorCtr="0">
                      <a:noAutofit/>
                    </wps:bodyPr>
                  </wps:wsp>
                </a:graphicData>
              </a:graphic>
            </wp:anchor>
          </w:drawing>
        </mc:Choice>
        <mc:Fallback>
          <w:pict>
            <v:shape w14:anchorId="2023BF09" id="Forma Livre: Forma 1689161924" o:spid="_x0000_s1026" style="position:absolute;margin-left:0;margin-top:2.75pt;width:405.1pt;height:22.05pt;z-index:251661312;visibility:visible;mso-wrap-style:square;mso-wrap-distance-left:9pt;mso-wrap-distance-top:0;mso-wrap-distance-right:9pt;mso-wrap-distance-bottom:0;mso-position-horizontal:center;mso-position-horizontal-relative:margin;mso-position-vertical:absolute;mso-position-vertical-relative:text;v-text-anchor:middle" coordsize="5135245,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" path="m5000007,270208r-4864903,l92400,263320,55313,244141,26067,214895,6887,177807,,135104,6887,92400,26067,55313,55313,26067,92400,6887,135104,,5000007,r42704,6887l5079798,26067r29246,29246l5128224,92400r6888,42704l5128224,177807r-19180,37088l5079798,244141r-37087,19179l5000007,270208xe" stroked="f">
              <v:path arrowok="t" o:extrusionok="f"/>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0D14D" w14:textId="77777777" w:rsidR="00553008" w:rsidRPr="007E2CAD" w:rsidRDefault="00553008">
      <w:r w:rsidRPr="007E2CAD">
        <w:separator/>
      </w:r>
    </w:p>
  </w:footnote>
  <w:footnote w:type="continuationSeparator" w:id="0">
    <w:p w14:paraId="71725D11" w14:textId="77777777" w:rsidR="00553008" w:rsidRPr="007E2CAD" w:rsidRDefault="00553008">
      <w:r w:rsidRPr="007E2C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05BBB" w14:textId="157FBAC4" w:rsidR="002C381D" w:rsidRDefault="002C381D" w:rsidP="002C381D">
    <w:pPr>
      <w:pBdr>
        <w:top w:val="nil"/>
        <w:left w:val="nil"/>
        <w:bottom w:val="nil"/>
        <w:right w:val="nil"/>
        <w:between w:val="nil"/>
      </w:pBdr>
      <w:tabs>
        <w:tab w:val="center" w:pos="4252"/>
        <w:tab w:val="right" w:pos="8504"/>
      </w:tabs>
      <w:rPr>
        <w:color w:val="000000"/>
      </w:rPr>
    </w:pPr>
  </w:p>
  <w:p w14:paraId="1BD9E0EC" w14:textId="23DE0707" w:rsidR="007E2CAD" w:rsidRPr="002C381D" w:rsidRDefault="007E2CAD" w:rsidP="002C381D">
    <w:pPr>
      <w:pBdr>
        <w:top w:val="nil"/>
        <w:left w:val="nil"/>
        <w:bottom w:val="nil"/>
        <w:right w:val="nil"/>
        <w:between w:val="nil"/>
      </w:pBdr>
      <w:tabs>
        <w:tab w:val="center" w:pos="4252"/>
        <w:tab w:val="right" w:pos="8504"/>
      </w:tabs>
      <w:rPr>
        <w:rFonts w:ascii="Arial" w:eastAsia="Arial" w:hAnsi="Arial" w:cs="Arial"/>
        <w:b/>
        <w:color w:val="000000"/>
        <w:sz w:val="10"/>
        <w:szCs w:val="10"/>
      </w:rPr>
    </w:pPr>
    <w:r w:rsidRPr="007E2CAD">
      <w:rPr>
        <w:rFonts w:ascii="Arial" w:eastAsia="Arial" w:hAnsi="Arial" w:cs="Arial"/>
        <w:b/>
        <w:noProof/>
        <w:color w:val="000000" w:themeColor="text1"/>
      </w:rPr>
      <w:drawing>
        <wp:anchor distT="0" distB="0" distL="0" distR="0" simplePos="0" relativeHeight="251658240" behindDoc="1" locked="0" layoutInCell="1" hidden="0" allowOverlap="1" wp14:anchorId="1FDE11A3" wp14:editId="25575110">
          <wp:simplePos x="0" y="0"/>
          <wp:positionH relativeFrom="page">
            <wp:posOffset>1752</wp:posOffset>
          </wp:positionH>
          <wp:positionV relativeFrom="page">
            <wp:posOffset>2700</wp:posOffset>
          </wp:positionV>
          <wp:extent cx="7562849" cy="749854"/>
          <wp:effectExtent l="0" t="0" r="0" b="0"/>
          <wp:wrapNone/>
          <wp:docPr id="8021803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562849" cy="749854"/>
                  </a:xfrm>
                  <a:prstGeom prst="rect">
                    <a:avLst/>
                  </a:prstGeom>
                  <a:ln/>
                </pic:spPr>
              </pic:pic>
            </a:graphicData>
          </a:graphic>
        </wp:anchor>
      </w:drawing>
    </w:r>
  </w:p>
  <w:p w14:paraId="61A9EE74" w14:textId="5EA77846" w:rsidR="008710BB" w:rsidRPr="007E2CAD" w:rsidRDefault="00AB328C">
    <w:pPr>
      <w:pBdr>
        <w:top w:val="nil"/>
        <w:left w:val="nil"/>
        <w:bottom w:val="nil"/>
        <w:right w:val="nil"/>
        <w:between w:val="nil"/>
      </w:pBdr>
      <w:tabs>
        <w:tab w:val="center" w:pos="4252"/>
        <w:tab w:val="right" w:pos="8504"/>
      </w:tabs>
      <w:rPr>
        <w:color w:val="000000"/>
      </w:rPr>
    </w:pPr>
    <w:r w:rsidRPr="007E2CAD">
      <w:rPr>
        <w:noProof/>
      </w:rPr>
      <w:drawing>
        <wp:anchor distT="0" distB="0" distL="114300" distR="114300" simplePos="0" relativeHeight="251662336" behindDoc="0" locked="0" layoutInCell="1" hidden="0" allowOverlap="1" wp14:anchorId="3E549177" wp14:editId="59BE0CDD">
          <wp:simplePos x="0" y="0"/>
          <wp:positionH relativeFrom="margin">
            <wp:align>center</wp:align>
          </wp:positionH>
          <wp:positionV relativeFrom="paragraph">
            <wp:posOffset>214630</wp:posOffset>
          </wp:positionV>
          <wp:extent cx="1285875" cy="923925"/>
          <wp:effectExtent l="0" t="0" r="9525" b="9525"/>
          <wp:wrapNone/>
          <wp:docPr id="107182506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285875" cy="923925"/>
                  </a:xfrm>
                  <a:prstGeom prst="rect">
                    <a:avLst/>
                  </a:prstGeom>
                  <a:ln/>
                </pic:spPr>
              </pic:pic>
            </a:graphicData>
          </a:graphic>
        </wp:anchor>
      </w:drawing>
    </w:r>
    <w:r w:rsidR="007E2CAD" w:rsidRPr="007E2CAD">
      <w:rPr>
        <w:noProof/>
      </w:rPr>
      <w:drawing>
        <wp:anchor distT="0" distB="0" distL="0" distR="0" simplePos="0" relativeHeight="251659264" behindDoc="1" locked="0" layoutInCell="1" hidden="0" allowOverlap="1" wp14:anchorId="21CDAB28" wp14:editId="6A2BD6ED">
          <wp:simplePos x="0" y="0"/>
          <wp:positionH relativeFrom="column">
            <wp:posOffset>795724</wp:posOffset>
          </wp:positionH>
          <wp:positionV relativeFrom="paragraph">
            <wp:posOffset>1953260</wp:posOffset>
          </wp:positionV>
          <wp:extent cx="3812400" cy="4194000"/>
          <wp:effectExtent l="0" t="0" r="0" b="0"/>
          <wp:wrapNone/>
          <wp:docPr id="1906965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3812400" cy="4194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47BE3"/>
    <w:multiLevelType w:val="multilevel"/>
    <w:tmpl w:val="0D502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5C100D"/>
    <w:multiLevelType w:val="multilevel"/>
    <w:tmpl w:val="E612FE2E"/>
    <w:lvl w:ilvl="0">
      <w:start w:val="1"/>
      <w:numFmt w:val="decimal"/>
      <w:pStyle w:val="Nivel01"/>
      <w:lvlText w:val="%1."/>
      <w:lvlJc w:val="left"/>
      <w:pPr>
        <w:ind w:left="360" w:hanging="360"/>
      </w:pPr>
      <w:rPr>
        <w:b/>
        <w:color w:val="FFFFFF" w:themeColor="background1"/>
      </w:rPr>
    </w:lvl>
    <w:lvl w:ilvl="1">
      <w:start w:val="1"/>
      <w:numFmt w:val="decimal"/>
      <w:pStyle w:val="Nivel2"/>
      <w:lvlText w:val="%1.%2."/>
      <w:lvlJc w:val="left"/>
      <w:pPr>
        <w:ind w:left="573"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cs="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FDE1A27"/>
    <w:multiLevelType w:val="multilevel"/>
    <w:tmpl w:val="1B88789A"/>
    <w:styleLink w:val="WWNum9"/>
    <w:lvl w:ilvl="0">
      <w:start w:val="1"/>
      <w:numFmt w:val="lowerLetter"/>
      <w:lvlText w:val="%1"/>
      <w:lvlJc w:val="left"/>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1">
      <w:start w:val="1"/>
      <w:numFmt w:val="lowerLetter"/>
      <w:pStyle w:val="Nvel2-Opcional"/>
      <w:lvlText w:val="%1.%2"/>
      <w:lvlJc w:val="left"/>
      <w:pPr>
        <w:ind w:left="11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2">
      <w:start w:val="1"/>
      <w:numFmt w:val="lowerRoman"/>
      <w:lvlText w:val="%1.%2.%3"/>
      <w:lvlJc w:val="left"/>
      <w:pPr>
        <w:ind w:left="18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3">
      <w:start w:val="1"/>
      <w:numFmt w:val="decimal"/>
      <w:lvlText w:val="%1.%2.%3.%4"/>
      <w:lvlJc w:val="left"/>
      <w:pPr>
        <w:ind w:left="25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4">
      <w:start w:val="1"/>
      <w:numFmt w:val="lowerLetter"/>
      <w:lvlText w:val="%1.%2.%3.%4.%5"/>
      <w:lvlJc w:val="left"/>
      <w:pPr>
        <w:ind w:left="331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5">
      <w:start w:val="1"/>
      <w:numFmt w:val="lowerRoman"/>
      <w:lvlText w:val="%1.%2.%3.%4.%5.%6"/>
      <w:lvlJc w:val="left"/>
      <w:pPr>
        <w:ind w:left="403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6">
      <w:start w:val="1"/>
      <w:numFmt w:val="decimal"/>
      <w:lvlText w:val="%1.%2.%3.%4.%5.%6.%7"/>
      <w:lvlJc w:val="left"/>
      <w:pPr>
        <w:ind w:left="47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7">
      <w:start w:val="1"/>
      <w:numFmt w:val="lowerLetter"/>
      <w:lvlText w:val="%1.%2.%3.%4.%5.%6.%7.%8"/>
      <w:lvlJc w:val="left"/>
      <w:pPr>
        <w:ind w:left="54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8">
      <w:start w:val="1"/>
      <w:numFmt w:val="lowerRoman"/>
      <w:lvlText w:val="%1.%2.%3.%4.%5.%6.%7.%8.%9"/>
      <w:lvlJc w:val="left"/>
      <w:pPr>
        <w:ind w:left="61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abstractNum>
  <w:abstractNum w:abstractNumId="3"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97F4F9B"/>
    <w:multiLevelType w:val="hybridMultilevel"/>
    <w:tmpl w:val="F40CF162"/>
    <w:lvl w:ilvl="0" w:tplc="E24AD774">
      <w:start w:val="1"/>
      <w:numFmt w:val="upperRoman"/>
      <w:lvlText w:val="%1)"/>
      <w:lvlJc w:val="left"/>
      <w:pPr>
        <w:ind w:left="2136" w:hanging="72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5" w15:restartNumberingAfterBreak="0">
    <w:nsid w:val="4BAA7666"/>
    <w:multiLevelType w:val="multilevel"/>
    <w:tmpl w:val="D0BAF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4D0E27"/>
    <w:multiLevelType w:val="multilevel"/>
    <w:tmpl w:val="1E167E4A"/>
    <w:lvl w:ilvl="0">
      <w:start w:val="8"/>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61B363AC"/>
    <w:multiLevelType w:val="multilevel"/>
    <w:tmpl w:val="BDC48002"/>
    <w:lvl w:ilvl="0">
      <w:start w:val="1"/>
      <w:numFmt w:val="decimal"/>
      <w:lvlText w:val="%1."/>
      <w:lvlJc w:val="left"/>
      <w:pPr>
        <w:ind w:left="720" w:hanging="360"/>
      </w:pPr>
      <w:rPr>
        <w:b/>
        <w:bCs/>
        <w:sz w:val="20"/>
        <w:szCs w:val="20"/>
      </w:rPr>
    </w:lvl>
    <w:lvl w:ilvl="1">
      <w:start w:val="1"/>
      <w:numFmt w:val="decimal"/>
      <w:pStyle w:val="Nvel02"/>
      <w:isLgl/>
      <w:lvlText w:val="%1.%2"/>
      <w:lvlJc w:val="left"/>
      <w:pPr>
        <w:ind w:left="720" w:hanging="360"/>
      </w:pPr>
      <w:rPr>
        <w:rFonts w:hint="default"/>
        <w:b w:val="0"/>
        <w:bCs/>
        <w:color w:val="000000" w:themeColor="text1"/>
        <w:sz w:val="20"/>
        <w:szCs w:val="20"/>
      </w:rPr>
    </w:lvl>
    <w:lvl w:ilvl="2">
      <w:start w:val="1"/>
      <w:numFmt w:val="decimal"/>
      <w:isLgl/>
      <w:lvlText w:val="%1.%2.%3"/>
      <w:lvlJc w:val="left"/>
      <w:pPr>
        <w:ind w:left="1080" w:hanging="720"/>
      </w:pPr>
      <w:rPr>
        <w:rFonts w:hint="default"/>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F331335"/>
    <w:multiLevelType w:val="hybridMultilevel"/>
    <w:tmpl w:val="031480B4"/>
    <w:lvl w:ilvl="0" w:tplc="1B8C4246">
      <w:start w:val="1"/>
      <w:numFmt w:val="lowerLetter"/>
      <w:lvlText w:val="%1)"/>
      <w:lvlJc w:val="left"/>
      <w:pPr>
        <w:ind w:left="402" w:hanging="260"/>
      </w:pPr>
      <w:rPr>
        <w:rFonts w:ascii="Times New Roman" w:eastAsia="Times New Roman" w:hAnsi="Times New Roman" w:cs="Times New Roman" w:hint="default"/>
        <w:b/>
        <w:bCs/>
        <w:i w:val="0"/>
        <w:iCs w:val="0"/>
        <w:spacing w:val="0"/>
        <w:w w:val="100"/>
        <w:sz w:val="24"/>
        <w:szCs w:val="24"/>
        <w:lang w:val="pt-PT" w:eastAsia="en-US" w:bidi="ar-SA"/>
      </w:rPr>
    </w:lvl>
    <w:lvl w:ilvl="1" w:tplc="07A6A81A">
      <w:numFmt w:val="bullet"/>
      <w:lvlText w:val="•"/>
      <w:lvlJc w:val="left"/>
      <w:pPr>
        <w:ind w:left="1395" w:hanging="260"/>
      </w:pPr>
      <w:rPr>
        <w:rFonts w:hint="default"/>
        <w:lang w:val="pt-PT" w:eastAsia="en-US" w:bidi="ar-SA"/>
      </w:rPr>
    </w:lvl>
    <w:lvl w:ilvl="2" w:tplc="952C58DC">
      <w:numFmt w:val="bullet"/>
      <w:lvlText w:val="•"/>
      <w:lvlJc w:val="left"/>
      <w:pPr>
        <w:ind w:left="2390" w:hanging="260"/>
      </w:pPr>
      <w:rPr>
        <w:rFonts w:hint="default"/>
        <w:lang w:val="pt-PT" w:eastAsia="en-US" w:bidi="ar-SA"/>
      </w:rPr>
    </w:lvl>
    <w:lvl w:ilvl="3" w:tplc="4B0A308A">
      <w:numFmt w:val="bullet"/>
      <w:lvlText w:val="•"/>
      <w:lvlJc w:val="left"/>
      <w:pPr>
        <w:ind w:left="3385" w:hanging="260"/>
      </w:pPr>
      <w:rPr>
        <w:rFonts w:hint="default"/>
        <w:lang w:val="pt-PT" w:eastAsia="en-US" w:bidi="ar-SA"/>
      </w:rPr>
    </w:lvl>
    <w:lvl w:ilvl="4" w:tplc="71227F66">
      <w:numFmt w:val="bullet"/>
      <w:lvlText w:val="•"/>
      <w:lvlJc w:val="left"/>
      <w:pPr>
        <w:ind w:left="4380" w:hanging="260"/>
      </w:pPr>
      <w:rPr>
        <w:rFonts w:hint="default"/>
        <w:lang w:val="pt-PT" w:eastAsia="en-US" w:bidi="ar-SA"/>
      </w:rPr>
    </w:lvl>
    <w:lvl w:ilvl="5" w:tplc="ECC26E74">
      <w:numFmt w:val="bullet"/>
      <w:lvlText w:val="•"/>
      <w:lvlJc w:val="left"/>
      <w:pPr>
        <w:ind w:left="5376" w:hanging="260"/>
      </w:pPr>
      <w:rPr>
        <w:rFonts w:hint="default"/>
        <w:lang w:val="pt-PT" w:eastAsia="en-US" w:bidi="ar-SA"/>
      </w:rPr>
    </w:lvl>
    <w:lvl w:ilvl="6" w:tplc="E0D86CBC">
      <w:numFmt w:val="bullet"/>
      <w:lvlText w:val="•"/>
      <w:lvlJc w:val="left"/>
      <w:pPr>
        <w:ind w:left="6371" w:hanging="260"/>
      </w:pPr>
      <w:rPr>
        <w:rFonts w:hint="default"/>
        <w:lang w:val="pt-PT" w:eastAsia="en-US" w:bidi="ar-SA"/>
      </w:rPr>
    </w:lvl>
    <w:lvl w:ilvl="7" w:tplc="E822E6AC">
      <w:numFmt w:val="bullet"/>
      <w:lvlText w:val="•"/>
      <w:lvlJc w:val="left"/>
      <w:pPr>
        <w:ind w:left="7366" w:hanging="260"/>
      </w:pPr>
      <w:rPr>
        <w:rFonts w:hint="default"/>
        <w:lang w:val="pt-PT" w:eastAsia="en-US" w:bidi="ar-SA"/>
      </w:rPr>
    </w:lvl>
    <w:lvl w:ilvl="8" w:tplc="F340A358">
      <w:numFmt w:val="bullet"/>
      <w:lvlText w:val="•"/>
      <w:lvlJc w:val="left"/>
      <w:pPr>
        <w:ind w:left="8361" w:hanging="260"/>
      </w:pPr>
      <w:rPr>
        <w:rFonts w:hint="default"/>
        <w:lang w:val="pt-PT" w:eastAsia="en-US" w:bidi="ar-SA"/>
      </w:rPr>
    </w:lvl>
  </w:abstractNum>
  <w:num w:numId="1" w16cid:durableId="391923816">
    <w:abstractNumId w:val="2"/>
  </w:num>
  <w:num w:numId="2" w16cid:durableId="1867449479">
    <w:abstractNumId w:val="7"/>
  </w:num>
  <w:num w:numId="3" w16cid:durableId="1591499227">
    <w:abstractNumId w:val="8"/>
  </w:num>
  <w:num w:numId="4" w16cid:durableId="1712725964">
    <w:abstractNumId w:val="5"/>
  </w:num>
  <w:num w:numId="5" w16cid:durableId="1341081881">
    <w:abstractNumId w:val="0"/>
  </w:num>
  <w:num w:numId="6" w16cid:durableId="1915964931">
    <w:abstractNumId w:val="1"/>
  </w:num>
  <w:num w:numId="7" w16cid:durableId="13239235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17471341">
    <w:abstractNumId w:val="4"/>
  </w:num>
  <w:num w:numId="9" w16cid:durableId="145098952">
    <w:abstractNumId w:val="3"/>
  </w:num>
  <w:num w:numId="10" w16cid:durableId="1951160836">
    <w:abstractNumId w:val="1"/>
    <w:lvlOverride w:ilvl="0">
      <w:startOverride w:val="8"/>
    </w:lvlOverride>
    <w:lvlOverride w:ilvl="1">
      <w:startOverride w:val="1"/>
    </w:lvlOverride>
  </w:num>
  <w:num w:numId="11" w16cid:durableId="291398870">
    <w:abstractNumId w:val="1"/>
    <w:lvlOverride w:ilvl="0">
      <w:startOverride w:val="8"/>
    </w:lvlOverride>
    <w:lvlOverride w:ilvl="1">
      <w:startOverride w:val="1"/>
    </w:lvlOverride>
  </w:num>
  <w:num w:numId="12" w16cid:durableId="1498417493">
    <w:abstractNumId w:val="1"/>
    <w:lvlOverride w:ilvl="0">
      <w:startOverride w:val="8"/>
    </w:lvlOverride>
    <w:lvlOverride w:ilvl="1">
      <w:startOverride w:val="1"/>
    </w:lvlOverride>
  </w:num>
  <w:num w:numId="13" w16cid:durableId="683938979">
    <w:abstractNumId w:val="1"/>
    <w:lvlOverride w:ilvl="0">
      <w:startOverride w:val="8"/>
    </w:lvlOverride>
    <w:lvlOverride w:ilvl="1">
      <w:startOverride w:val="1"/>
    </w:lvlOverride>
  </w:num>
  <w:num w:numId="14" w16cid:durableId="4999763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BB"/>
    <w:rsid w:val="000358D2"/>
    <w:rsid w:val="00060E0D"/>
    <w:rsid w:val="00067098"/>
    <w:rsid w:val="0018771A"/>
    <w:rsid w:val="001B204C"/>
    <w:rsid w:val="002C381D"/>
    <w:rsid w:val="00307B51"/>
    <w:rsid w:val="00376348"/>
    <w:rsid w:val="003B7314"/>
    <w:rsid w:val="00473498"/>
    <w:rsid w:val="004C3F54"/>
    <w:rsid w:val="005174A4"/>
    <w:rsid w:val="005200B2"/>
    <w:rsid w:val="00553008"/>
    <w:rsid w:val="0068653D"/>
    <w:rsid w:val="006A4FC9"/>
    <w:rsid w:val="0070171B"/>
    <w:rsid w:val="0077720A"/>
    <w:rsid w:val="007A0340"/>
    <w:rsid w:val="007E2CAD"/>
    <w:rsid w:val="007F079C"/>
    <w:rsid w:val="00831732"/>
    <w:rsid w:val="008710BB"/>
    <w:rsid w:val="008B3F2B"/>
    <w:rsid w:val="009A6740"/>
    <w:rsid w:val="009C0B98"/>
    <w:rsid w:val="009D06F7"/>
    <w:rsid w:val="009E4246"/>
    <w:rsid w:val="00A370D4"/>
    <w:rsid w:val="00A93BAB"/>
    <w:rsid w:val="00AA0656"/>
    <w:rsid w:val="00AB328C"/>
    <w:rsid w:val="00B3780A"/>
    <w:rsid w:val="00B76615"/>
    <w:rsid w:val="00BC6FB6"/>
    <w:rsid w:val="00C520A2"/>
    <w:rsid w:val="00CC15B8"/>
    <w:rsid w:val="00CD1A3B"/>
    <w:rsid w:val="00CF665A"/>
    <w:rsid w:val="00D11800"/>
    <w:rsid w:val="00D17AE2"/>
    <w:rsid w:val="00D554C4"/>
    <w:rsid w:val="00D61F5C"/>
    <w:rsid w:val="00E3247A"/>
    <w:rsid w:val="00E329F6"/>
    <w:rsid w:val="00E774C3"/>
    <w:rsid w:val="00EC7A19"/>
    <w:rsid w:val="00EF471D"/>
    <w:rsid w:val="00F75096"/>
    <w:rsid w:val="00FD302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4C79B"/>
  <w15:docId w15:val="{99098F74-7FB0-4544-93D0-E63835BDA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t-BR"/>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34"/>
    <w:qFormat/>
  </w:style>
  <w:style w:type="paragraph" w:customStyle="1" w:styleId="TableParagraph">
    <w:name w:val="Table Paragraph"/>
    <w:basedOn w:val="Normal"/>
    <w:uiPriority w:val="1"/>
    <w:qFormat/>
  </w:style>
  <w:style w:type="character" w:styleId="Refdecomentrio">
    <w:name w:val="annotation reference"/>
    <w:basedOn w:val="Fontepargpadro"/>
    <w:unhideWhenUsed/>
    <w:qFormat/>
    <w:rsid w:val="002A17A2"/>
    <w:rPr>
      <w:sz w:val="16"/>
      <w:szCs w:val="16"/>
    </w:rPr>
  </w:style>
  <w:style w:type="paragraph" w:styleId="Textodecomentrio">
    <w:name w:val="annotation text"/>
    <w:basedOn w:val="Normal"/>
    <w:link w:val="TextodecomentrioChar"/>
    <w:uiPriority w:val="99"/>
    <w:unhideWhenUsed/>
    <w:qFormat/>
    <w:rsid w:val="002A17A2"/>
    <w:rPr>
      <w:sz w:val="20"/>
      <w:szCs w:val="20"/>
    </w:rPr>
  </w:style>
  <w:style w:type="character" w:customStyle="1" w:styleId="TextodecomentrioChar">
    <w:name w:val="Texto de comentário Char"/>
    <w:basedOn w:val="Fontepargpadro"/>
    <w:link w:val="Textodecomentrio"/>
    <w:uiPriority w:val="99"/>
    <w:qFormat/>
    <w:rsid w:val="002A17A2"/>
    <w:rPr>
      <w:sz w:val="20"/>
      <w:szCs w:val="20"/>
    </w:rPr>
  </w:style>
  <w:style w:type="paragraph" w:styleId="Assuntodocomentrio">
    <w:name w:val="annotation subject"/>
    <w:basedOn w:val="Textodecomentrio"/>
    <w:next w:val="Textodecomentrio"/>
    <w:link w:val="AssuntodocomentrioChar"/>
    <w:uiPriority w:val="99"/>
    <w:semiHidden/>
    <w:unhideWhenUsed/>
    <w:rsid w:val="002A17A2"/>
    <w:rPr>
      <w:b/>
      <w:bCs/>
    </w:rPr>
  </w:style>
  <w:style w:type="character" w:customStyle="1" w:styleId="AssuntodocomentrioChar">
    <w:name w:val="Assunto do comentário Char"/>
    <w:basedOn w:val="TextodecomentrioChar"/>
    <w:link w:val="Assuntodocomentrio"/>
    <w:uiPriority w:val="99"/>
    <w:semiHidden/>
    <w:rsid w:val="002A17A2"/>
    <w:rPr>
      <w:b/>
      <w:bCs/>
      <w:sz w:val="20"/>
      <w:szCs w:val="20"/>
    </w:rPr>
  </w:style>
  <w:style w:type="paragraph" w:styleId="Cabealho">
    <w:name w:val="header"/>
    <w:basedOn w:val="Normal"/>
    <w:link w:val="CabealhoChar"/>
    <w:unhideWhenUsed/>
    <w:rsid w:val="002A17A2"/>
    <w:pPr>
      <w:tabs>
        <w:tab w:val="center" w:pos="4252"/>
        <w:tab w:val="right" w:pos="8504"/>
      </w:tabs>
    </w:pPr>
  </w:style>
  <w:style w:type="character" w:customStyle="1" w:styleId="CabealhoChar">
    <w:name w:val="Cabeçalho Char"/>
    <w:basedOn w:val="Fontepargpadro"/>
    <w:link w:val="Cabealho"/>
    <w:rsid w:val="002A17A2"/>
  </w:style>
  <w:style w:type="paragraph" w:styleId="Rodap">
    <w:name w:val="footer"/>
    <w:basedOn w:val="Normal"/>
    <w:link w:val="RodapChar"/>
    <w:uiPriority w:val="99"/>
    <w:unhideWhenUsed/>
    <w:rsid w:val="002A17A2"/>
    <w:pPr>
      <w:tabs>
        <w:tab w:val="center" w:pos="4252"/>
        <w:tab w:val="right" w:pos="8504"/>
      </w:tabs>
    </w:pPr>
  </w:style>
  <w:style w:type="character" w:customStyle="1" w:styleId="RodapChar">
    <w:name w:val="Rodapé Char"/>
    <w:basedOn w:val="Fontepargpadro"/>
    <w:link w:val="Rodap"/>
    <w:uiPriority w:val="99"/>
    <w:rsid w:val="002A17A2"/>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Nvel2-Opcional">
    <w:name w:val="Nível 2-Opcional"/>
    <w:basedOn w:val="Normal"/>
    <w:link w:val="Nvel2-OpcionalChar"/>
    <w:qFormat/>
    <w:rsid w:val="007E2CAD"/>
    <w:pPr>
      <w:widowControl/>
      <w:numPr>
        <w:ilvl w:val="1"/>
        <w:numId w:val="1"/>
      </w:numPr>
      <w:spacing w:before="120" w:after="120" w:line="276" w:lineRule="auto"/>
      <w:ind w:left="0"/>
      <w:jc w:val="both"/>
    </w:pPr>
    <w:rPr>
      <w:rFonts w:ascii="Arial" w:eastAsia="Arial" w:hAnsi="Arial" w:cs="Arial"/>
      <w:i/>
      <w:iCs/>
      <w:color w:val="FF0000"/>
      <w:sz w:val="20"/>
      <w:szCs w:val="20"/>
    </w:rPr>
  </w:style>
  <w:style w:type="character" w:customStyle="1" w:styleId="Nvel2-OpcionalChar">
    <w:name w:val="Nível 2-Opcional Char"/>
    <w:basedOn w:val="Fontepargpadro"/>
    <w:link w:val="Nvel2-Opcional"/>
    <w:rsid w:val="007E2CAD"/>
    <w:rPr>
      <w:rFonts w:ascii="Arial" w:eastAsia="Arial" w:hAnsi="Arial" w:cs="Arial"/>
      <w:i/>
      <w:iCs/>
      <w:color w:val="FF0000"/>
      <w:sz w:val="20"/>
      <w:szCs w:val="20"/>
      <w:lang w:val="pt-BR"/>
    </w:rPr>
  </w:style>
  <w:style w:type="table" w:styleId="Tabelacomgrade">
    <w:name w:val="Table Grid"/>
    <w:basedOn w:val="Tabelanormal"/>
    <w:rsid w:val="007E2CAD"/>
    <w:pPr>
      <w:widowControl/>
    </w:pPr>
    <w:rPr>
      <w:rFonts w:ascii="Times New Roman" w:eastAsiaTheme="minorEastAsia" w:hAnsi="Times New Roman" w:cs="Times New Roman"/>
      <w:sz w:val="20"/>
      <w:szCs w:val="20"/>
      <w:lang w:val="pt-B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9">
    <w:name w:val="WWNum9"/>
    <w:basedOn w:val="Semlista"/>
    <w:rsid w:val="007E2CAD"/>
    <w:pPr>
      <w:numPr>
        <w:numId w:val="1"/>
      </w:numPr>
    </w:pPr>
  </w:style>
  <w:style w:type="paragraph" w:customStyle="1" w:styleId="Nvel02">
    <w:name w:val="Nível 02"/>
    <w:basedOn w:val="Normal"/>
    <w:link w:val="Nvel02Char"/>
    <w:autoRedefine/>
    <w:qFormat/>
    <w:rsid w:val="007E2CAD"/>
    <w:pPr>
      <w:widowControl/>
      <w:numPr>
        <w:ilvl w:val="1"/>
        <w:numId w:val="2"/>
      </w:numPr>
      <w:spacing w:before="120" w:after="120" w:line="276" w:lineRule="auto"/>
      <w:ind w:left="993" w:hanging="633"/>
      <w:jc w:val="both"/>
    </w:pPr>
    <w:rPr>
      <w:rFonts w:ascii="Arial" w:eastAsia="Arial" w:hAnsi="Arial" w:cs="Arial"/>
      <w:iCs/>
      <w:color w:val="EE0000"/>
      <w:sz w:val="20"/>
      <w:szCs w:val="20"/>
    </w:rPr>
  </w:style>
  <w:style w:type="character" w:customStyle="1" w:styleId="Nvel02Char">
    <w:name w:val="Nível 02 Char"/>
    <w:basedOn w:val="Fontepargpadro"/>
    <w:link w:val="Nvel02"/>
    <w:rsid w:val="007E2CAD"/>
    <w:rPr>
      <w:rFonts w:ascii="Arial" w:eastAsia="Arial" w:hAnsi="Arial" w:cs="Arial"/>
      <w:iCs/>
      <w:color w:val="EE0000"/>
      <w:sz w:val="20"/>
      <w:szCs w:val="20"/>
      <w:lang w:val="pt-BR"/>
    </w:rPr>
  </w:style>
  <w:style w:type="paragraph" w:styleId="Corpodetexto">
    <w:name w:val="Body Text"/>
    <w:basedOn w:val="Normal"/>
    <w:link w:val="CorpodetextoChar"/>
    <w:uiPriority w:val="1"/>
    <w:qFormat/>
    <w:rsid w:val="007E2CAD"/>
    <w:pPr>
      <w:autoSpaceDE w:val="0"/>
      <w:autoSpaceDN w:val="0"/>
    </w:pPr>
    <w:rPr>
      <w:rFonts w:ascii="Times New Roman" w:eastAsia="Times New Roman" w:hAnsi="Times New Roman" w:cs="Times New Roman"/>
      <w:sz w:val="24"/>
      <w:szCs w:val="24"/>
      <w:lang w:val="pt-PT" w:eastAsia="en-US"/>
    </w:rPr>
  </w:style>
  <w:style w:type="character" w:customStyle="1" w:styleId="CorpodetextoChar">
    <w:name w:val="Corpo de texto Char"/>
    <w:basedOn w:val="Fontepargpadro"/>
    <w:link w:val="Corpodetexto"/>
    <w:uiPriority w:val="1"/>
    <w:rsid w:val="007E2CAD"/>
    <w:rPr>
      <w:rFonts w:ascii="Times New Roman" w:eastAsia="Times New Roman" w:hAnsi="Times New Roman" w:cs="Times New Roman"/>
      <w:sz w:val="24"/>
      <w:szCs w:val="24"/>
      <w:lang w:val="pt-PT" w:eastAsia="en-US"/>
    </w:rPr>
  </w:style>
  <w:style w:type="paragraph" w:customStyle="1" w:styleId="Nivel01">
    <w:name w:val="Nivel 01"/>
    <w:basedOn w:val="Ttulo1"/>
    <w:next w:val="Normal"/>
    <w:link w:val="Nivel01Char"/>
    <w:autoRedefine/>
    <w:qFormat/>
    <w:rsid w:val="00AB328C"/>
    <w:pPr>
      <w:widowControl/>
      <w:numPr>
        <w:numId w:val="6"/>
      </w:numPr>
      <w:tabs>
        <w:tab w:val="left" w:pos="0"/>
      </w:tabs>
      <w:spacing w:before="240"/>
      <w:ind w:left="0" w:hanging="785"/>
      <w:jc w:val="both"/>
    </w:pPr>
    <w:rPr>
      <w:rFonts w:ascii="Arial" w:eastAsiaTheme="majorEastAsia" w:hAnsi="Arial" w:cs="Arial"/>
      <w:bCs/>
      <w:sz w:val="20"/>
      <w:szCs w:val="20"/>
    </w:rPr>
  </w:style>
  <w:style w:type="character" w:customStyle="1" w:styleId="Nivel01Char">
    <w:name w:val="Nivel 01 Char"/>
    <w:basedOn w:val="Fontepargpadro"/>
    <w:link w:val="Nivel01"/>
    <w:rsid w:val="00AB328C"/>
    <w:rPr>
      <w:rFonts w:ascii="Arial" w:eastAsiaTheme="majorEastAsia" w:hAnsi="Arial" w:cs="Arial"/>
      <w:b/>
      <w:bCs/>
      <w:sz w:val="20"/>
      <w:szCs w:val="20"/>
      <w:lang w:val="pt-BR"/>
    </w:rPr>
  </w:style>
  <w:style w:type="paragraph" w:customStyle="1" w:styleId="Nivel2">
    <w:name w:val="Nivel 2"/>
    <w:basedOn w:val="Normal"/>
    <w:link w:val="Nivel2Char"/>
    <w:qFormat/>
    <w:rsid w:val="00AB328C"/>
    <w:pPr>
      <w:widowControl/>
      <w:numPr>
        <w:ilvl w:val="1"/>
        <w:numId w:val="6"/>
      </w:numPr>
      <w:spacing w:before="120" w:after="120" w:line="276" w:lineRule="auto"/>
      <w:ind w:left="0" w:firstLine="0"/>
      <w:jc w:val="both"/>
    </w:pPr>
    <w:rPr>
      <w:rFonts w:ascii="Arial" w:eastAsiaTheme="minorEastAsia" w:hAnsi="Arial" w:cs="Arial"/>
      <w:color w:val="000000"/>
      <w:sz w:val="20"/>
      <w:szCs w:val="20"/>
    </w:rPr>
  </w:style>
  <w:style w:type="paragraph" w:customStyle="1" w:styleId="Nivel3">
    <w:name w:val="Nivel 3"/>
    <w:basedOn w:val="Normal"/>
    <w:link w:val="Nivel3Char"/>
    <w:qFormat/>
    <w:rsid w:val="00AB328C"/>
    <w:pPr>
      <w:widowControl/>
      <w:numPr>
        <w:ilvl w:val="2"/>
        <w:numId w:val="6"/>
      </w:numPr>
      <w:spacing w:before="120" w:after="120" w:line="276" w:lineRule="auto"/>
      <w:ind w:left="284" w:firstLine="0"/>
      <w:jc w:val="both"/>
    </w:pPr>
    <w:rPr>
      <w:rFonts w:ascii="Arial" w:eastAsiaTheme="minorEastAsia" w:hAnsi="Arial" w:cs="Arial"/>
      <w:color w:val="000000"/>
      <w:sz w:val="20"/>
      <w:szCs w:val="20"/>
    </w:rPr>
  </w:style>
  <w:style w:type="paragraph" w:customStyle="1" w:styleId="Nivel4">
    <w:name w:val="Nivel 4"/>
    <w:basedOn w:val="Nivel3"/>
    <w:link w:val="Nivel4Char"/>
    <w:qFormat/>
    <w:rsid w:val="00AB328C"/>
    <w:pPr>
      <w:numPr>
        <w:ilvl w:val="3"/>
      </w:numPr>
      <w:ind w:left="567" w:firstLine="0"/>
    </w:pPr>
    <w:rPr>
      <w:color w:val="auto"/>
    </w:rPr>
  </w:style>
  <w:style w:type="paragraph" w:customStyle="1" w:styleId="Nivel5">
    <w:name w:val="Nivel 5"/>
    <w:basedOn w:val="Nivel4"/>
    <w:qFormat/>
    <w:rsid w:val="00AB328C"/>
    <w:pPr>
      <w:numPr>
        <w:ilvl w:val="4"/>
      </w:numPr>
      <w:ind w:left="851" w:firstLine="0"/>
    </w:pPr>
  </w:style>
  <w:style w:type="character" w:customStyle="1" w:styleId="Nivel4Char">
    <w:name w:val="Nivel 4 Char"/>
    <w:basedOn w:val="Fontepargpadro"/>
    <w:link w:val="Nivel4"/>
    <w:rsid w:val="00AB328C"/>
    <w:rPr>
      <w:rFonts w:ascii="Arial" w:eastAsiaTheme="minorEastAsia" w:hAnsi="Arial" w:cs="Arial"/>
      <w:sz w:val="20"/>
      <w:szCs w:val="20"/>
      <w:lang w:val="pt-BR"/>
    </w:rPr>
  </w:style>
  <w:style w:type="character" w:customStyle="1" w:styleId="Nivel2Char">
    <w:name w:val="Nivel 2 Char"/>
    <w:basedOn w:val="Fontepargpadro"/>
    <w:link w:val="Nivel2"/>
    <w:locked/>
    <w:rsid w:val="00AB328C"/>
    <w:rPr>
      <w:rFonts w:ascii="Arial" w:eastAsiaTheme="minorEastAsia" w:hAnsi="Arial" w:cs="Arial"/>
      <w:color w:val="000000"/>
      <w:sz w:val="20"/>
      <w:szCs w:val="20"/>
      <w:lang w:val="pt-BR"/>
    </w:rPr>
  </w:style>
  <w:style w:type="character" w:customStyle="1" w:styleId="PargrafodaListaChar">
    <w:name w:val="Parágrafo da Lista Char"/>
    <w:basedOn w:val="Fontepargpadro"/>
    <w:link w:val="PargrafodaLista"/>
    <w:uiPriority w:val="34"/>
    <w:rsid w:val="00AB328C"/>
    <w:rPr>
      <w:lang w:val="pt-BR"/>
    </w:rPr>
  </w:style>
  <w:style w:type="paragraph" w:customStyle="1" w:styleId="ou">
    <w:name w:val="ou"/>
    <w:basedOn w:val="PargrafodaLista"/>
    <w:link w:val="ouChar"/>
    <w:qFormat/>
    <w:rsid w:val="00AB328C"/>
    <w:pPr>
      <w:widowControl/>
      <w:spacing w:before="60" w:after="60" w:line="259" w:lineRule="auto"/>
      <w:jc w:val="center"/>
    </w:pPr>
    <w:rPr>
      <w:rFonts w:ascii="Arial" w:eastAsiaTheme="minorHAnsi" w:hAnsi="Arial" w:cs="Arial"/>
      <w:b/>
      <w:bCs/>
      <w:iCs/>
      <w:color w:val="FF0000"/>
      <w:sz w:val="24"/>
      <w:szCs w:val="24"/>
      <w:u w:val="single"/>
    </w:rPr>
  </w:style>
  <w:style w:type="character" w:customStyle="1" w:styleId="ouChar">
    <w:name w:val="ou Char"/>
    <w:basedOn w:val="PargrafodaListaChar"/>
    <w:link w:val="ou"/>
    <w:rsid w:val="00AB328C"/>
    <w:rPr>
      <w:rFonts w:ascii="Arial" w:eastAsiaTheme="minorHAnsi" w:hAnsi="Arial" w:cs="Arial"/>
      <w:b/>
      <w:bCs/>
      <w:iCs/>
      <w:color w:val="FF0000"/>
      <w:sz w:val="24"/>
      <w:szCs w:val="24"/>
      <w:u w:val="single"/>
      <w:lang w:val="pt-BR"/>
    </w:rPr>
  </w:style>
  <w:style w:type="paragraph" w:customStyle="1" w:styleId="Nvel2-Red">
    <w:name w:val="Nível 2 -Red"/>
    <w:basedOn w:val="Nivel2"/>
    <w:link w:val="Nvel2-RedChar"/>
    <w:qFormat/>
    <w:rsid w:val="00AB328C"/>
    <w:rPr>
      <w:i/>
      <w:iCs/>
      <w:color w:val="FF0000"/>
    </w:rPr>
  </w:style>
  <w:style w:type="paragraph" w:customStyle="1" w:styleId="Nvel3-R">
    <w:name w:val="Nível 3-R"/>
    <w:basedOn w:val="Nivel3"/>
    <w:link w:val="Nvel3-RChar"/>
    <w:qFormat/>
    <w:rsid w:val="00AB328C"/>
    <w:rPr>
      <w:i/>
      <w:iCs/>
      <w:color w:val="FF0000"/>
    </w:rPr>
  </w:style>
  <w:style w:type="character" w:customStyle="1" w:styleId="Nvel2-RedChar">
    <w:name w:val="Nível 2 -Red Char"/>
    <w:basedOn w:val="Nivel2Char"/>
    <w:link w:val="Nvel2-Red"/>
    <w:rsid w:val="00AB328C"/>
    <w:rPr>
      <w:rFonts w:ascii="Arial" w:eastAsiaTheme="minorEastAsia" w:hAnsi="Arial" w:cs="Arial"/>
      <w:i/>
      <w:iCs/>
      <w:color w:val="FF0000"/>
      <w:sz w:val="20"/>
      <w:szCs w:val="20"/>
      <w:lang w:val="pt-BR"/>
    </w:rPr>
  </w:style>
  <w:style w:type="paragraph" w:customStyle="1" w:styleId="Nvel4-R">
    <w:name w:val="Nível 4-R"/>
    <w:basedOn w:val="Nivel4"/>
    <w:link w:val="Nvel4-RChar"/>
    <w:qFormat/>
    <w:rsid w:val="00AB328C"/>
    <w:rPr>
      <w:i/>
      <w:iCs/>
      <w:color w:val="FF0000"/>
    </w:rPr>
  </w:style>
  <w:style w:type="character" w:customStyle="1" w:styleId="Nivel3Char">
    <w:name w:val="Nivel 3 Char"/>
    <w:basedOn w:val="Fontepargpadro"/>
    <w:link w:val="Nivel3"/>
    <w:rsid w:val="00AB328C"/>
    <w:rPr>
      <w:rFonts w:ascii="Arial" w:eastAsiaTheme="minorEastAsia" w:hAnsi="Arial" w:cs="Arial"/>
      <w:color w:val="000000"/>
      <w:sz w:val="20"/>
      <w:szCs w:val="20"/>
      <w:lang w:val="pt-BR"/>
    </w:rPr>
  </w:style>
  <w:style w:type="character" w:customStyle="1" w:styleId="Nvel3-RChar">
    <w:name w:val="Nível 3-R Char"/>
    <w:basedOn w:val="Nivel3Char"/>
    <w:link w:val="Nvel3-R"/>
    <w:rsid w:val="00AB328C"/>
    <w:rPr>
      <w:rFonts w:ascii="Arial" w:eastAsiaTheme="minorEastAsia" w:hAnsi="Arial" w:cs="Arial"/>
      <w:i/>
      <w:iCs/>
      <w:color w:val="FF0000"/>
      <w:sz w:val="20"/>
      <w:szCs w:val="20"/>
      <w:lang w:val="pt-BR"/>
    </w:rPr>
  </w:style>
  <w:style w:type="character" w:customStyle="1" w:styleId="Nvel4-RChar">
    <w:name w:val="Nível 4-R Char"/>
    <w:basedOn w:val="Nivel4Char"/>
    <w:link w:val="Nvel4-R"/>
    <w:rsid w:val="00AB328C"/>
    <w:rPr>
      <w:rFonts w:ascii="Arial" w:eastAsiaTheme="minorEastAsia" w:hAnsi="Arial" w:cs="Arial"/>
      <w:i/>
      <w:iCs/>
      <w:color w:val="FF0000"/>
      <w:sz w:val="20"/>
      <w:szCs w:val="20"/>
      <w:lang w:val="pt-BR"/>
    </w:rPr>
  </w:style>
  <w:style w:type="paragraph" w:customStyle="1" w:styleId="Prembulo">
    <w:name w:val="Preâmbulo"/>
    <w:basedOn w:val="Normal"/>
    <w:link w:val="PrembuloChar"/>
    <w:qFormat/>
    <w:rsid w:val="00AB328C"/>
    <w:pPr>
      <w:widowControl/>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AB328C"/>
    <w:rPr>
      <w:rFonts w:ascii="Arial" w:eastAsia="Arial" w:hAnsi="Arial" w:cs="Arial"/>
      <w:bCs/>
      <w:sz w:val="20"/>
      <w:szCs w:val="20"/>
      <w:lang w:val="pt-BR"/>
    </w:rPr>
  </w:style>
  <w:style w:type="numbering" w:customStyle="1" w:styleId="Estilo4">
    <w:name w:val="Estilo4"/>
    <w:uiPriority w:val="99"/>
    <w:rsid w:val="00473498"/>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271273">
      <w:bodyDiv w:val="1"/>
      <w:marLeft w:val="0"/>
      <w:marRight w:val="0"/>
      <w:marTop w:val="0"/>
      <w:marBottom w:val="0"/>
      <w:divBdr>
        <w:top w:val="none" w:sz="0" w:space="0" w:color="auto"/>
        <w:left w:val="none" w:sz="0" w:space="0" w:color="auto"/>
        <w:bottom w:val="none" w:sz="0" w:space="0" w:color="auto"/>
        <w:right w:val="none" w:sz="0" w:space="0" w:color="auto"/>
      </w:divBdr>
    </w:div>
    <w:div w:id="1173912733">
      <w:bodyDiv w:val="1"/>
      <w:marLeft w:val="0"/>
      <w:marRight w:val="0"/>
      <w:marTop w:val="0"/>
      <w:marBottom w:val="0"/>
      <w:divBdr>
        <w:top w:val="none" w:sz="0" w:space="0" w:color="auto"/>
        <w:left w:val="none" w:sz="0" w:space="0" w:color="auto"/>
        <w:bottom w:val="none" w:sz="0" w:space="0" w:color="auto"/>
        <w:right w:val="none" w:sz="0" w:space="0" w:color="auto"/>
      </w:divBdr>
    </w:div>
    <w:div w:id="1230269763">
      <w:bodyDiv w:val="1"/>
      <w:marLeft w:val="0"/>
      <w:marRight w:val="0"/>
      <w:marTop w:val="0"/>
      <w:marBottom w:val="0"/>
      <w:divBdr>
        <w:top w:val="none" w:sz="0" w:space="0" w:color="auto"/>
        <w:left w:val="none" w:sz="0" w:space="0" w:color="auto"/>
        <w:bottom w:val="none" w:sz="0" w:space="0" w:color="auto"/>
        <w:right w:val="none" w:sz="0" w:space="0" w:color="auto"/>
      </w:divBdr>
    </w:div>
    <w:div w:id="1983194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planalto.gov.br/ccivil_03/_Ato2011-2014/2013/Lei/L12846.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JCJkLRqwLsBMP6dIBt6eL3OEBQ==">CgMxLjA4AGomChRzdWdnZXN0LmtuYWR4YWloNGpjbBIOTGVpZGllbCBNb3JhaXNqJgoUc3VnZ2VzdC44MGp4djFqZG0wZHoSDkxlaWRpZWwgTW9yYWlzaiYKFHN1Z2dlc3QuZzBiNWY4cXEwajFyEg5MZWlkaWVsIE1vcmFpc3IhMXdnOG1wT0lJY2Nrby1Xdy1aR0drdl9hUGRUV2xJaFNM</go:docsCustomData>
</go:gDocsCustomXmlDataStorage>
</file>

<file path=customXml/itemProps1.xml><?xml version="1.0" encoding="utf-8"?>
<ds:datastoreItem xmlns:ds="http://schemas.openxmlformats.org/officeDocument/2006/customXml" ds:itemID="{9242EEFC-7855-4E46-9285-29BEC8AB8F2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12</Pages>
  <Words>4339</Words>
  <Characters>23431</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Municipal de Sapucaia do Sul</dc:creator>
  <cp:keywords/>
  <dc:description/>
  <cp:lastModifiedBy>Priscila Manfredi Medeiros</cp:lastModifiedBy>
  <cp:revision>6</cp:revision>
  <dcterms:created xsi:type="dcterms:W3CDTF">2026-09-04T19:29:00Z</dcterms:created>
  <dcterms:modified xsi:type="dcterms:W3CDTF">2026-10-02T16:35:00Z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2025-05-21T00:00:00Z</vt:filetime>
  </property>
  <property fmtid="{D5CDD505-2E9C-101B-9397-08002B2CF9AE}" pid="3" name="Creator">
    <vt:lpwstr>Canva</vt:lpwstr>
  </property>
  <property fmtid="{D5CDD505-2E9C-101B-9397-08002B2CF9AE}" pid="4" name="LastSaved">
    <vt:filetime>2025-05-21T00:00:00Z</vt:filetime>
  </property>
  <property fmtid="{D5CDD505-2E9C-101B-9397-08002B2CF9AE}" pid="5" name="Producer">
    <vt:lpwstr>Canva</vt:lpwstr>
  </property>
</Properties>
</file>